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5C37F1" w14:textId="77777777" w:rsidR="00AD1D28" w:rsidRPr="000E6BFC" w:rsidRDefault="00AD1D28" w:rsidP="000E6BFC">
      <w:pPr>
        <w:spacing w:after="0" w:line="360" w:lineRule="auto"/>
        <w:ind w:firstLine="284"/>
        <w:jc w:val="center"/>
        <w:rPr>
          <w:rFonts w:ascii="Segoe UI" w:eastAsia="Times New Roman" w:hAnsi="Segoe UI" w:cs="Segoe UI"/>
          <w:b/>
          <w:bCs/>
          <w:spacing w:val="12"/>
          <w:sz w:val="24"/>
          <w:szCs w:val="24"/>
          <w:lang w:eastAsia="es-ES"/>
        </w:rPr>
      </w:pPr>
    </w:p>
    <w:p w14:paraId="76AB41B7" w14:textId="1882F8EE" w:rsidR="00AD1D28" w:rsidRPr="000E6BFC" w:rsidRDefault="00AD1D28" w:rsidP="000E6BFC">
      <w:pPr>
        <w:spacing w:after="0" w:line="360" w:lineRule="auto"/>
        <w:ind w:firstLine="284"/>
        <w:jc w:val="center"/>
        <w:rPr>
          <w:rFonts w:ascii="Segoe UI" w:eastAsia="Times New Roman" w:hAnsi="Segoe UI" w:cs="Segoe UI"/>
          <w:spacing w:val="12"/>
          <w:sz w:val="24"/>
          <w:szCs w:val="24"/>
          <w:lang w:eastAsia="es-ES"/>
        </w:rPr>
      </w:pPr>
      <w:r w:rsidRPr="000E6BFC">
        <w:rPr>
          <w:rFonts w:ascii="Segoe UI" w:eastAsia="Times New Roman" w:hAnsi="Segoe UI" w:cs="Segoe UI"/>
          <w:b/>
          <w:bCs/>
          <w:spacing w:val="12"/>
          <w:sz w:val="24"/>
          <w:szCs w:val="24"/>
          <w:lang w:eastAsia="es-ES"/>
        </w:rPr>
        <w:t xml:space="preserve">A LA BRIGADA PROVINCIAL DE EXTRANJERÍA Y FRONTERAS </w:t>
      </w:r>
      <w:r w:rsidR="000E6BFC" w:rsidRPr="000E6BFC">
        <w:rPr>
          <w:rFonts w:ascii="Segoe UI" w:eastAsia="Times New Roman" w:hAnsi="Segoe UI" w:cs="Segoe UI"/>
          <w:b/>
          <w:bCs/>
          <w:spacing w:val="12"/>
          <w:sz w:val="24"/>
          <w:szCs w:val="24"/>
          <w:lang w:eastAsia="es-ES"/>
        </w:rPr>
        <w:t>-</w:t>
      </w:r>
      <w:r w:rsidR="005F685A">
        <w:rPr>
          <w:rFonts w:ascii="Segoe UI" w:eastAsia="Times New Roman" w:hAnsi="Segoe UI" w:cs="Segoe UI"/>
          <w:b/>
          <w:bCs/>
          <w:spacing w:val="12"/>
          <w:sz w:val="24"/>
          <w:szCs w:val="24"/>
          <w:lang w:eastAsia="es-ES"/>
        </w:rPr>
        <w:t xml:space="preserve"> </w:t>
      </w:r>
      <w:r w:rsidR="005F685A" w:rsidRPr="000E6BFC">
        <w:rPr>
          <w:rFonts w:ascii="Segoe UI" w:eastAsia="Times New Roman" w:hAnsi="Segoe UI" w:cs="Segoe UI"/>
          <w:b/>
          <w:bCs/>
          <w:spacing w:val="12"/>
          <w:sz w:val="24"/>
          <w:szCs w:val="24"/>
          <w:lang w:eastAsia="es-ES"/>
        </w:rPr>
        <w:t>AL REGISTRO  CENTRAL DE EXTRANJEROS</w:t>
      </w:r>
      <w:r w:rsidR="005F685A">
        <w:rPr>
          <w:rFonts w:ascii="Segoe UI" w:eastAsia="Times New Roman" w:hAnsi="Segoe UI" w:cs="Segoe UI"/>
          <w:b/>
          <w:bCs/>
          <w:spacing w:val="12"/>
          <w:sz w:val="24"/>
          <w:szCs w:val="24"/>
          <w:lang w:eastAsia="es-ES"/>
        </w:rPr>
        <w:t xml:space="preserve"> - </w:t>
      </w:r>
      <w:r w:rsidRPr="000E6BFC">
        <w:rPr>
          <w:rFonts w:ascii="Segoe UI" w:eastAsia="Times New Roman" w:hAnsi="Segoe UI" w:cs="Segoe UI"/>
          <w:b/>
          <w:spacing w:val="12"/>
          <w:sz w:val="24"/>
          <w:szCs w:val="24"/>
          <w:lang w:eastAsia="es-ES"/>
        </w:rPr>
        <w:t>MINISTERIO DEL INTERIOR</w:t>
      </w:r>
    </w:p>
    <w:p w14:paraId="230505B7" w14:textId="77777777" w:rsidR="00AD1D28" w:rsidRPr="000E6BFC" w:rsidRDefault="00AD1D28" w:rsidP="000E6BFC">
      <w:pPr>
        <w:spacing w:after="0" w:line="360" w:lineRule="auto"/>
        <w:ind w:firstLine="284"/>
        <w:jc w:val="both"/>
        <w:rPr>
          <w:rFonts w:ascii="Segoe UI" w:eastAsia="Times New Roman" w:hAnsi="Segoe UI" w:cs="Segoe UI"/>
          <w:b/>
          <w:bCs/>
          <w:spacing w:val="12"/>
          <w:sz w:val="24"/>
          <w:szCs w:val="24"/>
          <w:lang w:eastAsia="es-ES"/>
        </w:rPr>
      </w:pPr>
    </w:p>
    <w:p w14:paraId="12B8F741" w14:textId="77777777" w:rsidR="00AD1D28" w:rsidRPr="000E6BFC" w:rsidRDefault="00AD1D28" w:rsidP="000E6BFC">
      <w:pPr>
        <w:spacing w:after="0" w:line="360" w:lineRule="auto"/>
        <w:jc w:val="both"/>
        <w:rPr>
          <w:rFonts w:ascii="Segoe UI" w:eastAsia="Times New Roman" w:hAnsi="Segoe UI" w:cs="Segoe UI"/>
          <w:sz w:val="24"/>
          <w:szCs w:val="24"/>
          <w:lang w:eastAsia="es-ES"/>
        </w:rPr>
      </w:pPr>
    </w:p>
    <w:p w14:paraId="5CF22DD0" w14:textId="7496D79B"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b/>
          <w:sz w:val="24"/>
          <w:szCs w:val="24"/>
          <w:lang w:eastAsia="es-ES"/>
        </w:rPr>
        <w:t>Don…..</w:t>
      </w:r>
      <w:r w:rsidRPr="000E6BFC">
        <w:rPr>
          <w:rFonts w:ascii="Segoe UI" w:eastAsia="Times New Roman" w:hAnsi="Segoe UI" w:cs="Segoe UI"/>
          <w:sz w:val="24"/>
          <w:szCs w:val="24"/>
          <w:lang w:eastAsia="es-ES"/>
        </w:rPr>
        <w:t xml:space="preserve">, </w:t>
      </w:r>
      <w:proofErr w:type="gramStart"/>
      <w:r w:rsidRPr="000E6BFC">
        <w:rPr>
          <w:rFonts w:ascii="Segoe UI" w:eastAsia="Times New Roman" w:hAnsi="Segoe UI" w:cs="Segoe UI"/>
          <w:sz w:val="24"/>
          <w:szCs w:val="24"/>
          <w:lang w:eastAsia="es-ES"/>
        </w:rPr>
        <w:t>NIE …</w:t>
      </w:r>
      <w:proofErr w:type="gramEnd"/>
      <w:r w:rsidRPr="000E6BFC">
        <w:rPr>
          <w:rFonts w:ascii="Segoe UI" w:eastAsia="Times New Roman" w:hAnsi="Segoe UI" w:cs="Segoe UI"/>
          <w:sz w:val="24"/>
          <w:szCs w:val="24"/>
          <w:lang w:eastAsia="es-ES"/>
        </w:rPr>
        <w:t xml:space="preserve">.., mayor de edad, de nacionalidad….., fecha de nacimiento…., con domicilio a efectos de notificaciones en ……. (CP…..) </w:t>
      </w:r>
      <w:proofErr w:type="gramStart"/>
      <w:r w:rsidRPr="000E6BFC">
        <w:rPr>
          <w:rFonts w:ascii="Segoe UI" w:eastAsia="Times New Roman" w:hAnsi="Segoe UI" w:cs="Segoe UI"/>
          <w:sz w:val="24"/>
          <w:szCs w:val="24"/>
          <w:lang w:eastAsia="es-ES"/>
        </w:rPr>
        <w:t>de</w:t>
      </w:r>
      <w:proofErr w:type="gramEnd"/>
      <w:r w:rsidRPr="000E6BFC">
        <w:rPr>
          <w:rFonts w:ascii="Segoe UI" w:eastAsia="Times New Roman" w:hAnsi="Segoe UI" w:cs="Segoe UI"/>
          <w:sz w:val="24"/>
          <w:szCs w:val="24"/>
          <w:lang w:eastAsia="es-ES"/>
        </w:rPr>
        <w:t xml:space="preserve"> la ciudad de </w:t>
      </w:r>
      <w:r w:rsidR="000E6BFC">
        <w:rPr>
          <w:rFonts w:ascii="Segoe UI" w:eastAsia="Times New Roman" w:hAnsi="Segoe UI" w:cs="Segoe UI"/>
          <w:sz w:val="24"/>
          <w:szCs w:val="24"/>
          <w:lang w:eastAsia="es-ES"/>
        </w:rPr>
        <w:t>………</w:t>
      </w:r>
      <w:r w:rsidRPr="000E6BFC">
        <w:rPr>
          <w:rFonts w:ascii="Segoe UI" w:eastAsia="Times New Roman" w:hAnsi="Segoe UI" w:cs="Segoe UI"/>
          <w:sz w:val="24"/>
          <w:szCs w:val="24"/>
          <w:lang w:eastAsia="es-ES"/>
        </w:rPr>
        <w:t xml:space="preserve">, teléfono …….., en mi propio nombre y representación, comparezco ante este órgano administrativo y </w:t>
      </w:r>
      <w:r w:rsidRPr="000E6BFC">
        <w:rPr>
          <w:rFonts w:ascii="Segoe UI" w:eastAsia="Times New Roman" w:hAnsi="Segoe UI" w:cs="Segoe UI"/>
          <w:b/>
          <w:bCs/>
          <w:sz w:val="24"/>
          <w:szCs w:val="24"/>
          <w:lang w:eastAsia="es-ES"/>
        </w:rPr>
        <w:t>DIGO</w:t>
      </w:r>
      <w:r w:rsidRPr="000E6BFC">
        <w:rPr>
          <w:rFonts w:ascii="Segoe UI" w:eastAsia="Times New Roman" w:hAnsi="Segoe UI" w:cs="Segoe UI"/>
          <w:sz w:val="24"/>
          <w:szCs w:val="24"/>
          <w:lang w:eastAsia="es-ES"/>
        </w:rPr>
        <w:t>:</w:t>
      </w:r>
    </w:p>
    <w:p w14:paraId="51D45D0D" w14:textId="77777777"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p>
    <w:p w14:paraId="5B02A96B" w14:textId="77777777"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proofErr w:type="gramStart"/>
      <w:r w:rsidRPr="000E6BFC">
        <w:rPr>
          <w:rFonts w:ascii="Segoe UI" w:eastAsia="Times New Roman" w:hAnsi="Segoe UI" w:cs="Segoe UI"/>
          <w:b/>
          <w:bCs/>
          <w:sz w:val="24"/>
          <w:szCs w:val="24"/>
          <w:lang w:eastAsia="es-ES"/>
        </w:rPr>
        <w:t>1.º</w:t>
      </w:r>
      <w:proofErr w:type="gramEnd"/>
      <w:r w:rsidRPr="000E6BFC">
        <w:rPr>
          <w:rFonts w:ascii="Segoe UI" w:eastAsia="Times New Roman" w:hAnsi="Segoe UI" w:cs="Segoe UI"/>
          <w:b/>
          <w:bCs/>
          <w:sz w:val="24"/>
          <w:szCs w:val="24"/>
          <w:lang w:eastAsia="es-ES"/>
        </w:rPr>
        <w:t>)</w:t>
      </w:r>
      <w:r w:rsidRPr="000E6BFC">
        <w:rPr>
          <w:rFonts w:ascii="Segoe UI" w:eastAsia="Times New Roman" w:hAnsi="Segoe UI" w:cs="Segoe UI"/>
          <w:sz w:val="24"/>
          <w:szCs w:val="24"/>
          <w:lang w:eastAsia="es-ES"/>
        </w:rPr>
        <w:t xml:space="preserve"> Que con fecha …….. </w:t>
      </w:r>
      <w:proofErr w:type="gramStart"/>
      <w:r w:rsidRPr="000E6BFC">
        <w:rPr>
          <w:rFonts w:ascii="Segoe UI" w:eastAsia="Times New Roman" w:hAnsi="Segoe UI" w:cs="Segoe UI"/>
          <w:sz w:val="24"/>
          <w:szCs w:val="24"/>
          <w:lang w:eastAsia="es-ES"/>
        </w:rPr>
        <w:t>me</w:t>
      </w:r>
      <w:proofErr w:type="gramEnd"/>
      <w:r w:rsidRPr="000E6BFC">
        <w:rPr>
          <w:rFonts w:ascii="Segoe UI" w:eastAsia="Times New Roman" w:hAnsi="Segoe UI" w:cs="Segoe UI"/>
          <w:sz w:val="24"/>
          <w:szCs w:val="24"/>
          <w:lang w:eastAsia="es-ES"/>
        </w:rPr>
        <w:t xml:space="preserve"> fue notificada resolución denegatoria del derecho de asilo y la protección subsidiaria, dictada por la Subsecretaria del Interior en el expediente OAR </w:t>
      </w:r>
      <w:r w:rsidRPr="000E6BFC">
        <w:rPr>
          <w:rFonts w:ascii="Segoe UI" w:eastAsia="Times New Roman" w:hAnsi="Segoe UI" w:cs="Segoe UI"/>
          <w:bCs/>
          <w:sz w:val="24"/>
          <w:szCs w:val="24"/>
          <w:lang w:eastAsia="es-ES"/>
        </w:rPr>
        <w:t>nº…….,</w:t>
      </w:r>
      <w:r w:rsidRPr="000E6BFC">
        <w:rPr>
          <w:rFonts w:ascii="Segoe UI" w:eastAsia="Times New Roman" w:hAnsi="Segoe UI" w:cs="Segoe UI"/>
          <w:sz w:val="24"/>
          <w:szCs w:val="24"/>
          <w:lang w:eastAsia="es-ES"/>
        </w:rPr>
        <w:t xml:space="preserve"> actuando por delegación del Ministerio del Interior, de fecha …….. (</w:t>
      </w:r>
      <w:proofErr w:type="gramStart"/>
      <w:r w:rsidRPr="000E6BFC">
        <w:rPr>
          <w:rFonts w:ascii="Segoe UI" w:eastAsia="Times New Roman" w:hAnsi="Segoe UI" w:cs="Segoe UI"/>
          <w:sz w:val="24"/>
          <w:szCs w:val="24"/>
          <w:lang w:eastAsia="es-ES"/>
        </w:rPr>
        <w:t>acompaño</w:t>
      </w:r>
      <w:proofErr w:type="gramEnd"/>
      <w:r w:rsidRPr="000E6BFC">
        <w:rPr>
          <w:rFonts w:ascii="Segoe UI" w:eastAsia="Times New Roman" w:hAnsi="Segoe UI" w:cs="Segoe UI"/>
          <w:sz w:val="24"/>
          <w:szCs w:val="24"/>
          <w:lang w:eastAsia="es-ES"/>
        </w:rPr>
        <w:t xml:space="preserve"> la resolución como documento nº 1).</w:t>
      </w:r>
    </w:p>
    <w:p w14:paraId="102A44B7" w14:textId="77777777"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p>
    <w:p w14:paraId="409AE7F6" w14:textId="79CA8AF1"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proofErr w:type="gramStart"/>
      <w:r w:rsidRPr="000E6BFC">
        <w:rPr>
          <w:rFonts w:ascii="Segoe UI" w:eastAsia="Times New Roman" w:hAnsi="Segoe UI" w:cs="Segoe UI"/>
          <w:b/>
          <w:sz w:val="24"/>
          <w:szCs w:val="24"/>
          <w:lang w:eastAsia="es-ES"/>
        </w:rPr>
        <w:t>2.º</w:t>
      </w:r>
      <w:proofErr w:type="gramEnd"/>
      <w:r w:rsidRPr="000E6BFC">
        <w:rPr>
          <w:rFonts w:ascii="Segoe UI" w:eastAsia="Times New Roman" w:hAnsi="Segoe UI" w:cs="Segoe UI"/>
          <w:b/>
          <w:sz w:val="24"/>
          <w:szCs w:val="24"/>
          <w:lang w:eastAsia="es-ES"/>
        </w:rPr>
        <w:t>)</w:t>
      </w:r>
      <w:r w:rsidRPr="000E6BFC">
        <w:rPr>
          <w:rFonts w:ascii="Segoe UI" w:eastAsia="Times New Roman" w:hAnsi="Segoe UI" w:cs="Segoe UI"/>
          <w:sz w:val="24"/>
          <w:szCs w:val="24"/>
          <w:lang w:eastAsia="es-ES"/>
        </w:rPr>
        <w:t xml:space="preserve"> Que, al considerar contraria a derecho dicha resolución, el …….. </w:t>
      </w:r>
      <w:proofErr w:type="gramStart"/>
      <w:r w:rsidRPr="000E6BFC">
        <w:rPr>
          <w:rFonts w:ascii="Segoe UI" w:eastAsia="Times New Roman" w:hAnsi="Segoe UI" w:cs="Segoe UI"/>
          <w:sz w:val="24"/>
          <w:szCs w:val="24"/>
          <w:lang w:eastAsia="es-ES"/>
        </w:rPr>
        <w:t>interpuse</w:t>
      </w:r>
      <w:proofErr w:type="gramEnd"/>
      <w:r w:rsidRPr="000E6BFC">
        <w:rPr>
          <w:rFonts w:ascii="Segoe UI" w:eastAsia="Times New Roman" w:hAnsi="Segoe UI" w:cs="Segoe UI"/>
          <w:sz w:val="24"/>
          <w:szCs w:val="24"/>
          <w:lang w:eastAsia="es-ES"/>
        </w:rPr>
        <w:t xml:space="preserve"> recurso de reposición en su contra (acompaño el mismo como documento nº 2), que todavía n</w:t>
      </w:r>
      <w:r w:rsidR="000E6BFC" w:rsidRPr="000E6BFC">
        <w:rPr>
          <w:rFonts w:ascii="Segoe UI" w:eastAsia="Times New Roman" w:hAnsi="Segoe UI" w:cs="Segoe UI"/>
          <w:sz w:val="24"/>
          <w:szCs w:val="24"/>
          <w:lang w:eastAsia="es-ES"/>
        </w:rPr>
        <w:t>o ha sido resuelto expresamente  y en el que solicité la suspensión de los efectos de la resolución.</w:t>
      </w:r>
    </w:p>
    <w:p w14:paraId="11C1AD26" w14:textId="77777777"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p>
    <w:p w14:paraId="4E1C4A0B" w14:textId="587DE356"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proofErr w:type="gramStart"/>
      <w:r w:rsidRPr="000E6BFC">
        <w:rPr>
          <w:rFonts w:ascii="Segoe UI" w:eastAsia="Times New Roman" w:hAnsi="Segoe UI" w:cs="Segoe UI"/>
          <w:b/>
          <w:sz w:val="24"/>
          <w:szCs w:val="24"/>
          <w:lang w:eastAsia="es-ES"/>
        </w:rPr>
        <w:t>3.º</w:t>
      </w:r>
      <w:proofErr w:type="gramEnd"/>
      <w:r w:rsidRPr="000E6BFC">
        <w:rPr>
          <w:rFonts w:ascii="Segoe UI" w:eastAsia="Times New Roman" w:hAnsi="Segoe UI" w:cs="Segoe UI"/>
          <w:b/>
          <w:sz w:val="24"/>
          <w:szCs w:val="24"/>
          <w:lang w:eastAsia="es-ES"/>
        </w:rPr>
        <w:t>)</w:t>
      </w:r>
      <w:r w:rsidRPr="000E6BFC">
        <w:rPr>
          <w:rFonts w:ascii="Segoe UI" w:eastAsia="Times New Roman" w:hAnsi="Segoe UI" w:cs="Segoe UI"/>
          <w:sz w:val="24"/>
          <w:szCs w:val="24"/>
          <w:lang w:eastAsia="es-ES"/>
        </w:rPr>
        <w:t xml:space="preserve"> Que, dado que he interpuesto recurso contra la denegación de asilo</w:t>
      </w:r>
      <w:r w:rsidR="000E6BFC" w:rsidRPr="000E6BFC">
        <w:rPr>
          <w:rFonts w:ascii="Segoe UI" w:eastAsia="Times New Roman" w:hAnsi="Segoe UI" w:cs="Segoe UI"/>
          <w:sz w:val="24"/>
          <w:szCs w:val="24"/>
          <w:lang w:eastAsia="es-ES"/>
        </w:rPr>
        <w:t xml:space="preserve"> y ha transcurrido el plazo de contestación</w:t>
      </w:r>
      <w:r w:rsidRPr="000E6BFC">
        <w:rPr>
          <w:rFonts w:ascii="Segoe UI" w:eastAsia="Times New Roman" w:hAnsi="Segoe UI" w:cs="Segoe UI"/>
          <w:sz w:val="24"/>
          <w:szCs w:val="24"/>
          <w:lang w:eastAsia="es-ES"/>
        </w:rPr>
        <w:t>,</w:t>
      </w:r>
      <w:r w:rsidR="000E6BFC" w:rsidRPr="000E6BFC">
        <w:rPr>
          <w:rFonts w:ascii="Segoe UI" w:eastAsia="Times New Roman" w:hAnsi="Segoe UI" w:cs="Segoe UI"/>
          <w:sz w:val="24"/>
          <w:szCs w:val="24"/>
          <w:lang w:eastAsia="es-ES"/>
        </w:rPr>
        <w:t xml:space="preserve"> surgen plenos efectos suspensivos y</w:t>
      </w:r>
      <w:r w:rsidRPr="000E6BFC">
        <w:rPr>
          <w:rFonts w:ascii="Segoe UI" w:eastAsia="Times New Roman" w:hAnsi="Segoe UI" w:cs="Segoe UI"/>
          <w:sz w:val="24"/>
          <w:szCs w:val="24"/>
          <w:lang w:eastAsia="es-ES"/>
        </w:rPr>
        <w:t xml:space="preserve"> </w:t>
      </w:r>
      <w:r w:rsidR="000E6BFC" w:rsidRPr="000E6BFC">
        <w:rPr>
          <w:rFonts w:ascii="Segoe UI" w:eastAsia="Times New Roman" w:hAnsi="Segoe UI" w:cs="Segoe UI"/>
          <w:sz w:val="24"/>
          <w:szCs w:val="24"/>
          <w:lang w:eastAsia="es-ES"/>
        </w:rPr>
        <w:t>la</w:t>
      </w:r>
      <w:r w:rsidR="00031DD2" w:rsidRPr="000E6BFC">
        <w:rPr>
          <w:rFonts w:ascii="Segoe UI" w:eastAsia="Times New Roman" w:hAnsi="Segoe UI" w:cs="Segoe UI"/>
          <w:sz w:val="24"/>
          <w:szCs w:val="24"/>
          <w:lang w:eastAsia="es-ES"/>
        </w:rPr>
        <w:t xml:space="preserve"> </w:t>
      </w:r>
      <w:r w:rsidR="00882F63" w:rsidRPr="000E6BFC">
        <w:rPr>
          <w:rFonts w:ascii="Segoe UI" w:eastAsia="Times New Roman" w:hAnsi="Segoe UI" w:cs="Segoe UI"/>
          <w:sz w:val="24"/>
          <w:szCs w:val="24"/>
          <w:lang w:eastAsia="es-ES"/>
        </w:rPr>
        <w:t xml:space="preserve">Brigada de Policía </w:t>
      </w:r>
      <w:r w:rsidRPr="000E6BFC">
        <w:rPr>
          <w:rFonts w:ascii="Segoe UI" w:eastAsia="Times New Roman" w:hAnsi="Segoe UI" w:cs="Segoe UI"/>
          <w:sz w:val="24"/>
          <w:szCs w:val="24"/>
          <w:lang w:eastAsia="es-ES"/>
        </w:rPr>
        <w:t xml:space="preserve">viene obligada a realizar a mi favor la prestación consistente en expedir un documento acreditativo de mi condición de solicitante de protección internacional, con derecho a trabajar, sin que hasta la fecha haya realizado acto alguno tendente al cumplimiento de esta obligación. </w:t>
      </w:r>
    </w:p>
    <w:p w14:paraId="2E516D86" w14:textId="77777777" w:rsidR="00AD1D28" w:rsidRPr="000E6BFC" w:rsidRDefault="00AD1D28" w:rsidP="000E6BFC">
      <w:pPr>
        <w:spacing w:after="0" w:line="360" w:lineRule="auto"/>
        <w:jc w:val="both"/>
        <w:rPr>
          <w:rFonts w:ascii="Segoe UI" w:eastAsia="Times New Roman" w:hAnsi="Segoe UI" w:cs="Segoe UI"/>
          <w:sz w:val="24"/>
          <w:szCs w:val="24"/>
          <w:lang w:eastAsia="es-ES"/>
        </w:rPr>
      </w:pPr>
      <w:r w:rsidRPr="000E6BFC">
        <w:rPr>
          <w:rFonts w:ascii="Segoe UI" w:eastAsia="Times New Roman" w:hAnsi="Segoe UI" w:cs="Segoe UI"/>
          <w:i/>
          <w:iCs/>
          <w:vanish/>
          <w:sz w:val="24"/>
          <w:szCs w:val="24"/>
          <w:lang w:eastAsia="es-ES"/>
        </w:rPr>
        <w:t>Corresponde al Director General, bajo la dependencia del Secretario de Estado de Seguridad, el mando directo de la Policía Nacional. En particular, ejerce las siguientes funciones:</w:t>
      </w:r>
    </w:p>
    <w:p w14:paraId="04E38C3E" w14:textId="77777777" w:rsidR="00AD1D28" w:rsidRPr="000E6BFC" w:rsidRDefault="00AD1D28" w:rsidP="000E6BFC">
      <w:pPr>
        <w:spacing w:after="0" w:line="360" w:lineRule="auto"/>
        <w:ind w:firstLine="284"/>
        <w:jc w:val="both"/>
        <w:rPr>
          <w:rFonts w:ascii="Segoe UI" w:eastAsia="Times New Roman" w:hAnsi="Segoe UI" w:cs="Segoe UI"/>
          <w:bCs/>
          <w:sz w:val="24"/>
          <w:szCs w:val="24"/>
          <w:lang w:eastAsia="es-ES"/>
        </w:rPr>
      </w:pPr>
      <w:r w:rsidRPr="000E6BFC">
        <w:rPr>
          <w:rFonts w:ascii="Segoe UI" w:eastAsia="Times New Roman" w:hAnsi="Segoe UI" w:cs="Segoe UI"/>
          <w:b/>
          <w:sz w:val="24"/>
          <w:szCs w:val="24"/>
          <w:lang w:eastAsia="es-ES"/>
        </w:rPr>
        <w:t xml:space="preserve">4.º) </w:t>
      </w:r>
      <w:r w:rsidRPr="000E6BFC">
        <w:rPr>
          <w:rFonts w:ascii="Segoe UI" w:eastAsia="Times New Roman" w:hAnsi="Segoe UI" w:cs="Segoe UI"/>
          <w:sz w:val="24"/>
          <w:szCs w:val="24"/>
          <w:lang w:eastAsia="es-ES"/>
        </w:rPr>
        <w:t xml:space="preserve">Que la anterior obligación deriva de la aplicación la Directiva 2013/32/UE del Parlamento Europeo y del Consejo sobre procedimientos comunes para la </w:t>
      </w:r>
      <w:r w:rsidRPr="000E6BFC">
        <w:rPr>
          <w:rFonts w:ascii="Segoe UI" w:eastAsia="Times New Roman" w:hAnsi="Segoe UI" w:cs="Segoe UI"/>
          <w:sz w:val="24"/>
          <w:szCs w:val="24"/>
          <w:lang w:eastAsia="es-ES"/>
        </w:rPr>
        <w:lastRenderedPageBreak/>
        <w:t xml:space="preserve">concesión o la retirada de la protección internacional (en adelante, Directiva </w:t>
      </w:r>
      <w:r w:rsidRPr="000E6BFC">
        <w:rPr>
          <w:rFonts w:ascii="Segoe UI" w:eastAsia="Times New Roman" w:hAnsi="Segoe UI" w:cs="Segoe UI"/>
          <w:i/>
          <w:iCs/>
          <w:sz w:val="24"/>
          <w:szCs w:val="24"/>
          <w:lang w:eastAsia="es-ES"/>
        </w:rPr>
        <w:t>de Procedimiento</w:t>
      </w:r>
      <w:r w:rsidRPr="000E6BFC">
        <w:rPr>
          <w:rFonts w:ascii="Segoe UI" w:eastAsia="Times New Roman" w:hAnsi="Segoe UI" w:cs="Segoe UI"/>
          <w:sz w:val="24"/>
          <w:szCs w:val="24"/>
          <w:lang w:eastAsia="es-ES"/>
        </w:rPr>
        <w:t>)</w:t>
      </w:r>
      <w:r w:rsidRPr="000E6BFC">
        <w:rPr>
          <w:rFonts w:ascii="Segoe UI" w:eastAsia="Times New Roman" w:hAnsi="Segoe UI" w:cs="Segoe UI"/>
          <w:bCs/>
          <w:sz w:val="24"/>
          <w:szCs w:val="24"/>
          <w:lang w:eastAsia="es-ES"/>
        </w:rPr>
        <w:t xml:space="preserve"> y de la Directiva 2013/33/UE del Parlamento Europeo y del Consejo por la que se aprueban normas para la acogida de los solicitantes de protección internacional (en adelante, Directiva </w:t>
      </w:r>
      <w:r w:rsidRPr="000E6BFC">
        <w:rPr>
          <w:rFonts w:ascii="Segoe UI" w:eastAsia="Times New Roman" w:hAnsi="Segoe UI" w:cs="Segoe UI"/>
          <w:bCs/>
          <w:i/>
          <w:iCs/>
          <w:sz w:val="24"/>
          <w:szCs w:val="24"/>
          <w:lang w:eastAsia="es-ES"/>
        </w:rPr>
        <w:t>de Acogida</w:t>
      </w:r>
      <w:r w:rsidRPr="000E6BFC">
        <w:rPr>
          <w:rFonts w:ascii="Segoe UI" w:eastAsia="Times New Roman" w:hAnsi="Segoe UI" w:cs="Segoe UI"/>
          <w:bCs/>
          <w:sz w:val="24"/>
          <w:szCs w:val="24"/>
          <w:lang w:eastAsia="es-ES"/>
        </w:rPr>
        <w:t xml:space="preserve">), normas obligatorias y directamente aplicables en España por todos los órganos del Estado. </w:t>
      </w:r>
    </w:p>
    <w:p w14:paraId="2887E2D8" w14:textId="77777777" w:rsidR="00AD1D28" w:rsidRPr="000E6BFC" w:rsidRDefault="00AD1D28" w:rsidP="000E6BFC">
      <w:pPr>
        <w:spacing w:after="0" w:line="360" w:lineRule="auto"/>
        <w:ind w:firstLine="284"/>
        <w:jc w:val="both"/>
        <w:rPr>
          <w:rFonts w:ascii="Segoe UI" w:eastAsia="Times New Roman" w:hAnsi="Segoe UI" w:cs="Segoe UI"/>
          <w:bCs/>
          <w:sz w:val="24"/>
          <w:szCs w:val="24"/>
          <w:lang w:eastAsia="es-ES"/>
        </w:rPr>
      </w:pPr>
    </w:p>
    <w:p w14:paraId="0016346A" w14:textId="77777777" w:rsidR="00AD1D28" w:rsidRPr="000E6BFC" w:rsidRDefault="00AD1D28" w:rsidP="000E6BFC">
      <w:pPr>
        <w:spacing w:after="240" w:line="360" w:lineRule="auto"/>
        <w:ind w:firstLine="284"/>
        <w:jc w:val="both"/>
        <w:rPr>
          <w:rFonts w:ascii="Segoe UI" w:eastAsia="Times New Roman" w:hAnsi="Segoe UI" w:cs="Segoe UI"/>
          <w:sz w:val="24"/>
          <w:szCs w:val="24"/>
          <w:lang w:eastAsia="es-ES"/>
        </w:rPr>
      </w:pPr>
      <w:proofErr w:type="gramStart"/>
      <w:r w:rsidRPr="000E6BFC">
        <w:rPr>
          <w:rFonts w:ascii="Segoe UI" w:eastAsia="Times New Roman" w:hAnsi="Segoe UI" w:cs="Segoe UI"/>
          <w:b/>
          <w:sz w:val="24"/>
          <w:szCs w:val="24"/>
          <w:lang w:eastAsia="es-ES"/>
        </w:rPr>
        <w:t>5.º</w:t>
      </w:r>
      <w:proofErr w:type="gramEnd"/>
      <w:r w:rsidRPr="000E6BFC">
        <w:rPr>
          <w:rFonts w:ascii="Segoe UI" w:eastAsia="Times New Roman" w:hAnsi="Segoe UI" w:cs="Segoe UI"/>
          <w:b/>
          <w:sz w:val="24"/>
          <w:szCs w:val="24"/>
          <w:lang w:eastAsia="es-ES"/>
        </w:rPr>
        <w:t xml:space="preserve">) </w:t>
      </w:r>
      <w:r w:rsidRPr="000E6BFC">
        <w:rPr>
          <w:rFonts w:ascii="Segoe UI" w:eastAsia="Times New Roman" w:hAnsi="Segoe UI" w:cs="Segoe UI"/>
          <w:sz w:val="24"/>
          <w:szCs w:val="24"/>
          <w:lang w:eastAsia="es-ES"/>
        </w:rPr>
        <w:t xml:space="preserve">En efecto, la Directiva </w:t>
      </w:r>
      <w:r w:rsidRPr="000E6BFC">
        <w:rPr>
          <w:rFonts w:ascii="Segoe UI" w:eastAsia="Times New Roman" w:hAnsi="Segoe UI" w:cs="Segoe UI"/>
          <w:i/>
          <w:sz w:val="24"/>
          <w:szCs w:val="24"/>
          <w:lang w:eastAsia="es-ES"/>
        </w:rPr>
        <w:t>de Procedimiento</w:t>
      </w:r>
      <w:r w:rsidRPr="000E6BFC">
        <w:rPr>
          <w:rFonts w:ascii="Segoe UI" w:eastAsia="Times New Roman" w:hAnsi="Segoe UI" w:cs="Segoe UI"/>
          <w:sz w:val="24"/>
          <w:szCs w:val="24"/>
          <w:lang w:eastAsia="es-ES"/>
        </w:rPr>
        <w:t xml:space="preserve"> establece como regla general el derecho del solicitante de asilo a permanecer en el Estado miembro mientras se tramita su solicitud y cuando ha interpuesto un recurso administrativo o judicial con efecto suspensivo. Así, el artículo 9 de la Directiva establece que:</w:t>
      </w:r>
    </w:p>
    <w:p w14:paraId="6EE585F8" w14:textId="1B9F6343" w:rsidR="00AD1D28" w:rsidRPr="000E6BFC" w:rsidRDefault="00AD1D28" w:rsidP="000E6BFC">
      <w:pPr>
        <w:pStyle w:val="Cita"/>
        <w:rPr>
          <w:rFonts w:ascii="Segoe UI" w:hAnsi="Segoe UI" w:cs="Segoe UI"/>
          <w:sz w:val="24"/>
          <w:szCs w:val="24"/>
          <w:lang w:eastAsia="es-ES"/>
        </w:rPr>
      </w:pPr>
      <w:r w:rsidRPr="000E6BFC">
        <w:rPr>
          <w:rFonts w:ascii="Segoe UI" w:hAnsi="Segoe UI" w:cs="Segoe UI"/>
          <w:sz w:val="24"/>
          <w:szCs w:val="24"/>
          <w:lang w:eastAsia="es-ES"/>
        </w:rPr>
        <w:t xml:space="preserve"> «Los solicitantes estarán autorizados a permanecer en el Estado miembro, únicamente a efectos del procedimiento, hasta que la autoridad decisoria haya dictado una resolución de conformidad con los procedimientos en primera instancia establecidos en el capítulo III». </w:t>
      </w:r>
    </w:p>
    <w:p w14:paraId="4CAFB1AB" w14:textId="77777777" w:rsidR="00930EC3" w:rsidRPr="000E6BFC" w:rsidRDefault="00930EC3" w:rsidP="000E6BFC">
      <w:pPr>
        <w:spacing w:after="0"/>
        <w:jc w:val="both"/>
        <w:rPr>
          <w:rFonts w:ascii="Segoe UI" w:hAnsi="Segoe UI" w:cs="Segoe UI"/>
          <w:sz w:val="24"/>
          <w:szCs w:val="24"/>
          <w:lang w:eastAsia="es-ES"/>
        </w:rPr>
      </w:pPr>
    </w:p>
    <w:p w14:paraId="76517586" w14:textId="77777777"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iCs/>
          <w:sz w:val="24"/>
          <w:szCs w:val="24"/>
          <w:lang w:eastAsia="es-ES"/>
        </w:rPr>
        <w:t xml:space="preserve">Este procedimiento es, en nuestro derecho interno, el recurso potestativo de reposición, que se ha interpuesto con </w:t>
      </w:r>
      <w:proofErr w:type="gramStart"/>
      <w:r w:rsidRPr="000E6BFC">
        <w:rPr>
          <w:rFonts w:ascii="Segoe UI" w:eastAsia="Times New Roman" w:hAnsi="Segoe UI" w:cs="Segoe UI"/>
          <w:iCs/>
          <w:sz w:val="24"/>
          <w:szCs w:val="24"/>
          <w:lang w:eastAsia="es-ES"/>
        </w:rPr>
        <w:t>fecha …</w:t>
      </w:r>
      <w:proofErr w:type="gramEnd"/>
      <w:r w:rsidRPr="000E6BFC">
        <w:rPr>
          <w:rFonts w:ascii="Segoe UI" w:eastAsia="Times New Roman" w:hAnsi="Segoe UI" w:cs="Segoe UI"/>
          <w:iCs/>
          <w:sz w:val="24"/>
          <w:szCs w:val="24"/>
          <w:lang w:eastAsia="es-ES"/>
        </w:rPr>
        <w:t>…..</w:t>
      </w:r>
      <w:r w:rsidRPr="000E6BFC">
        <w:rPr>
          <w:rFonts w:ascii="Segoe UI" w:eastAsia="Times New Roman" w:hAnsi="Segoe UI" w:cs="Segoe UI"/>
          <w:i/>
          <w:iCs/>
          <w:sz w:val="24"/>
          <w:szCs w:val="24"/>
          <w:lang w:eastAsia="es-ES"/>
        </w:rPr>
        <w:t xml:space="preserve"> </w:t>
      </w:r>
    </w:p>
    <w:p w14:paraId="2E169C07" w14:textId="77777777"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p>
    <w:p w14:paraId="346C863F" w14:textId="77777777" w:rsidR="00AD1D28" w:rsidRPr="000E6BFC" w:rsidRDefault="00AD1D28" w:rsidP="000E6BFC">
      <w:pPr>
        <w:spacing w:after="240" w:line="360" w:lineRule="auto"/>
        <w:ind w:firstLine="284"/>
        <w:jc w:val="both"/>
        <w:rPr>
          <w:rFonts w:ascii="Segoe UI" w:eastAsia="Times New Roman" w:hAnsi="Segoe UI" w:cs="Segoe UI"/>
          <w:bCs/>
          <w:iCs/>
          <w:sz w:val="24"/>
          <w:szCs w:val="24"/>
          <w:lang w:eastAsia="es-ES"/>
        </w:rPr>
      </w:pPr>
      <w:proofErr w:type="gramStart"/>
      <w:r w:rsidRPr="000E6BFC">
        <w:rPr>
          <w:rFonts w:ascii="Segoe UI" w:eastAsia="Times New Roman" w:hAnsi="Segoe UI" w:cs="Segoe UI"/>
          <w:b/>
          <w:sz w:val="24"/>
          <w:szCs w:val="24"/>
          <w:lang w:eastAsia="es-ES"/>
        </w:rPr>
        <w:t>6.º</w:t>
      </w:r>
      <w:proofErr w:type="gramEnd"/>
      <w:r w:rsidRPr="000E6BFC">
        <w:rPr>
          <w:rFonts w:ascii="Segoe UI" w:eastAsia="Times New Roman" w:hAnsi="Segoe UI" w:cs="Segoe UI"/>
          <w:b/>
          <w:sz w:val="24"/>
          <w:szCs w:val="24"/>
          <w:lang w:eastAsia="es-ES"/>
        </w:rPr>
        <w:t>)</w:t>
      </w:r>
      <w:r w:rsidRPr="000E6BFC">
        <w:rPr>
          <w:rFonts w:ascii="Segoe UI" w:eastAsia="Times New Roman" w:hAnsi="Segoe UI" w:cs="Segoe UI"/>
          <w:sz w:val="24"/>
          <w:szCs w:val="24"/>
          <w:lang w:eastAsia="es-ES"/>
        </w:rPr>
        <w:t xml:space="preserve"> La </w:t>
      </w:r>
      <w:r w:rsidRPr="000E6BFC">
        <w:rPr>
          <w:rFonts w:ascii="Segoe UI" w:eastAsia="Times New Roman" w:hAnsi="Segoe UI" w:cs="Segoe UI"/>
          <w:bCs/>
          <w:sz w:val="24"/>
          <w:szCs w:val="24"/>
          <w:lang w:eastAsia="es-ES"/>
        </w:rPr>
        <w:t xml:space="preserve">Directiva 2013/33/UE </w:t>
      </w:r>
      <w:r w:rsidRPr="000E6BFC">
        <w:rPr>
          <w:rFonts w:ascii="Segoe UI" w:eastAsia="Times New Roman" w:hAnsi="Segoe UI" w:cs="Segoe UI"/>
          <w:bCs/>
          <w:i/>
          <w:iCs/>
          <w:sz w:val="24"/>
          <w:szCs w:val="24"/>
          <w:lang w:eastAsia="es-ES"/>
        </w:rPr>
        <w:t xml:space="preserve">de Acogida, </w:t>
      </w:r>
      <w:r w:rsidRPr="000E6BFC">
        <w:rPr>
          <w:rFonts w:ascii="Segoe UI" w:eastAsia="Times New Roman" w:hAnsi="Segoe UI" w:cs="Segoe UI"/>
          <w:bCs/>
          <w:iCs/>
          <w:sz w:val="24"/>
          <w:szCs w:val="24"/>
          <w:lang w:eastAsia="es-ES"/>
        </w:rPr>
        <w:t>por su parte, garantiza que la autorización de trabajo del solicitante de asilo se mantenga en fase de recurso cuando este tenga efecto suspensivo. Así, el artículo 15.3 establece que:</w:t>
      </w:r>
    </w:p>
    <w:p w14:paraId="34927ABD" w14:textId="05E78F3B" w:rsidR="00930EC3" w:rsidRPr="000E6BFC" w:rsidRDefault="00AD1D28" w:rsidP="000E6BFC">
      <w:pPr>
        <w:pStyle w:val="Cita"/>
        <w:rPr>
          <w:rFonts w:ascii="Segoe UI" w:hAnsi="Segoe UI" w:cs="Segoe UI"/>
          <w:sz w:val="24"/>
          <w:szCs w:val="24"/>
          <w:lang w:eastAsia="es-ES"/>
        </w:rPr>
      </w:pPr>
      <w:r w:rsidRPr="000E6BFC">
        <w:rPr>
          <w:rFonts w:ascii="Segoe UI" w:hAnsi="Segoe UI" w:cs="Segoe UI"/>
          <w:sz w:val="24"/>
          <w:szCs w:val="24"/>
          <w:lang w:eastAsia="es-ES"/>
        </w:rPr>
        <w:t xml:space="preserve">«No se privará al solicitante del acceso al mercado de trabajo cuando se interponga un recurso, que tenga efectos suspensivos, contra una decisión negativa tomada en un procedimiento ordinario, hasta la notificación de su desestimación». </w:t>
      </w:r>
    </w:p>
    <w:p w14:paraId="1F6E6B08" w14:textId="77777777" w:rsidR="00930EC3" w:rsidRPr="000E6BFC" w:rsidRDefault="00930EC3" w:rsidP="000E6BFC">
      <w:pPr>
        <w:spacing w:after="0"/>
        <w:jc w:val="both"/>
        <w:rPr>
          <w:rFonts w:ascii="Segoe UI" w:hAnsi="Segoe UI" w:cs="Segoe UI"/>
          <w:sz w:val="24"/>
          <w:szCs w:val="24"/>
          <w:lang w:eastAsia="es-ES"/>
        </w:rPr>
      </w:pPr>
    </w:p>
    <w:p w14:paraId="7FB4D387" w14:textId="77777777" w:rsidR="00AD1D28" w:rsidRPr="000E6BFC" w:rsidRDefault="00AD1D28" w:rsidP="000E6BFC">
      <w:pPr>
        <w:spacing w:after="0" w:line="360" w:lineRule="auto"/>
        <w:jc w:val="both"/>
        <w:rPr>
          <w:rFonts w:ascii="Segoe UI" w:eastAsia="Times New Roman" w:hAnsi="Segoe UI" w:cs="Segoe UI"/>
          <w:bCs/>
          <w:iCs/>
          <w:sz w:val="24"/>
          <w:szCs w:val="24"/>
          <w:lang w:eastAsia="es-ES"/>
        </w:rPr>
      </w:pPr>
      <w:r w:rsidRPr="000E6BFC">
        <w:rPr>
          <w:rFonts w:ascii="Segoe UI" w:eastAsia="Times New Roman" w:hAnsi="Segoe UI" w:cs="Segoe UI"/>
          <w:bCs/>
          <w:iCs/>
          <w:sz w:val="24"/>
          <w:szCs w:val="24"/>
          <w:lang w:eastAsia="es-ES"/>
        </w:rPr>
        <w:t xml:space="preserve">Dado que, de acuerdo con lo expuesto anteriormente, el efecto general del recurso contra una denegación de asilo debe ser la suspensión automática de </w:t>
      </w:r>
      <w:r w:rsidRPr="000E6BFC">
        <w:rPr>
          <w:rFonts w:ascii="Segoe UI" w:eastAsia="Times New Roman" w:hAnsi="Segoe UI" w:cs="Segoe UI"/>
          <w:bCs/>
          <w:iCs/>
          <w:sz w:val="24"/>
          <w:szCs w:val="24"/>
          <w:lang w:eastAsia="es-ES"/>
        </w:rPr>
        <w:lastRenderedPageBreak/>
        <w:t>sus efectos, también como regla general debe respetarse el derecho al empleo al solicitante que ha recurrido.</w:t>
      </w:r>
    </w:p>
    <w:p w14:paraId="5723E6AA" w14:textId="77777777"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p>
    <w:p w14:paraId="1754F515" w14:textId="77777777" w:rsidR="00AD1D28" w:rsidRPr="000E6BFC" w:rsidRDefault="00AD1D28" w:rsidP="000E6BFC">
      <w:pPr>
        <w:spacing w:after="120" w:line="360" w:lineRule="auto"/>
        <w:ind w:firstLine="284"/>
        <w:jc w:val="both"/>
        <w:rPr>
          <w:rFonts w:ascii="Segoe UI" w:eastAsia="Times New Roman" w:hAnsi="Segoe UI" w:cs="Segoe UI"/>
          <w:sz w:val="24"/>
          <w:szCs w:val="24"/>
          <w:lang w:eastAsia="es-ES"/>
        </w:rPr>
      </w:pPr>
      <w:proofErr w:type="gramStart"/>
      <w:r w:rsidRPr="000E6BFC">
        <w:rPr>
          <w:rFonts w:ascii="Segoe UI" w:eastAsia="Times New Roman" w:hAnsi="Segoe UI" w:cs="Segoe UI"/>
          <w:b/>
          <w:sz w:val="24"/>
          <w:szCs w:val="24"/>
          <w:lang w:eastAsia="es-ES"/>
        </w:rPr>
        <w:t>7.º</w:t>
      </w:r>
      <w:proofErr w:type="gramEnd"/>
      <w:r w:rsidRPr="000E6BFC">
        <w:rPr>
          <w:rFonts w:ascii="Segoe UI" w:eastAsia="Times New Roman" w:hAnsi="Segoe UI" w:cs="Segoe UI"/>
          <w:b/>
          <w:sz w:val="24"/>
          <w:szCs w:val="24"/>
          <w:lang w:eastAsia="es-ES"/>
        </w:rPr>
        <w:t xml:space="preserve">) </w:t>
      </w:r>
      <w:r w:rsidRPr="000E6BFC">
        <w:rPr>
          <w:rFonts w:ascii="Segoe UI" w:eastAsia="Times New Roman" w:hAnsi="Segoe UI" w:cs="Segoe UI"/>
          <w:sz w:val="24"/>
          <w:szCs w:val="24"/>
          <w:lang w:eastAsia="es-ES"/>
        </w:rPr>
        <w:t xml:space="preserve">Por último, la </w:t>
      </w:r>
      <w:r w:rsidRPr="000E6BFC">
        <w:rPr>
          <w:rFonts w:ascii="Segoe UI" w:eastAsia="Times New Roman" w:hAnsi="Segoe UI" w:cs="Segoe UI"/>
          <w:bCs/>
          <w:sz w:val="24"/>
          <w:szCs w:val="24"/>
          <w:lang w:eastAsia="es-ES"/>
        </w:rPr>
        <w:t xml:space="preserve">Directiva 2013/33/UE </w:t>
      </w:r>
      <w:r w:rsidRPr="000E6BFC">
        <w:rPr>
          <w:rFonts w:ascii="Segoe UI" w:eastAsia="Times New Roman" w:hAnsi="Segoe UI" w:cs="Segoe UI"/>
          <w:bCs/>
          <w:i/>
          <w:iCs/>
          <w:sz w:val="24"/>
          <w:szCs w:val="24"/>
          <w:lang w:eastAsia="es-ES"/>
        </w:rPr>
        <w:t>de Acogida</w:t>
      </w:r>
      <w:r w:rsidRPr="000E6BFC">
        <w:rPr>
          <w:rFonts w:ascii="Segoe UI" w:eastAsia="Times New Roman" w:hAnsi="Segoe UI" w:cs="Segoe UI"/>
          <w:bCs/>
          <w:sz w:val="24"/>
          <w:szCs w:val="24"/>
          <w:lang w:eastAsia="es-ES"/>
        </w:rPr>
        <w:t xml:space="preserve"> también </w:t>
      </w:r>
      <w:r w:rsidRPr="000E6BFC">
        <w:rPr>
          <w:rFonts w:ascii="Segoe UI" w:eastAsia="Times New Roman" w:hAnsi="Segoe UI" w:cs="Segoe UI"/>
          <w:sz w:val="24"/>
          <w:szCs w:val="24"/>
          <w:lang w:eastAsia="es-ES"/>
        </w:rPr>
        <w:t xml:space="preserve">reconoce el derecho del solicitante de asilo a ser documentado como tal mientras no se haya resuelto su solicitud en instancia de recurso. En este sentido, el artículo 6.1. </w:t>
      </w:r>
      <w:proofErr w:type="gramStart"/>
      <w:r w:rsidRPr="000E6BFC">
        <w:rPr>
          <w:rFonts w:ascii="Segoe UI" w:eastAsia="Times New Roman" w:hAnsi="Segoe UI" w:cs="Segoe UI"/>
          <w:sz w:val="24"/>
          <w:szCs w:val="24"/>
          <w:lang w:eastAsia="es-ES"/>
        </w:rPr>
        <w:t>dispone</w:t>
      </w:r>
      <w:proofErr w:type="gramEnd"/>
      <w:r w:rsidRPr="000E6BFC">
        <w:rPr>
          <w:rFonts w:ascii="Segoe UI" w:eastAsia="Times New Roman" w:hAnsi="Segoe UI" w:cs="Segoe UI"/>
          <w:sz w:val="24"/>
          <w:szCs w:val="24"/>
          <w:lang w:eastAsia="es-ES"/>
        </w:rPr>
        <w:t xml:space="preserve"> que:</w:t>
      </w:r>
    </w:p>
    <w:p w14:paraId="314ADAA1" w14:textId="68ED2FE5" w:rsidR="00AD1D28" w:rsidRPr="000E6BFC" w:rsidRDefault="00AD1D28" w:rsidP="000E6BFC">
      <w:pPr>
        <w:pStyle w:val="Cita"/>
        <w:rPr>
          <w:rFonts w:ascii="Segoe UI" w:hAnsi="Segoe UI" w:cs="Segoe UI"/>
          <w:sz w:val="24"/>
          <w:szCs w:val="24"/>
          <w:lang w:eastAsia="es-ES"/>
        </w:rPr>
      </w:pPr>
      <w:r w:rsidRPr="000E6BFC">
        <w:rPr>
          <w:rFonts w:ascii="Segoe UI" w:hAnsi="Segoe UI" w:cs="Segoe UI"/>
          <w:sz w:val="24"/>
          <w:szCs w:val="24"/>
          <w:lang w:eastAsia="es-ES"/>
        </w:rPr>
        <w:t xml:space="preserve"> «Los Estados miembros velarán por que, en un plazo de tres días después de la presentación de una solicitud de protección internacional, se proporcione al solicitante un documento expedido a su nombre que certifique su condición de solicitante o acredite que está autorizado a permanecer en el territorio del Estado miembro mientras su solicitud está en trámite o pendiente de examen”. </w:t>
      </w:r>
    </w:p>
    <w:p w14:paraId="6E5356E7" w14:textId="77777777" w:rsidR="009F417D" w:rsidRPr="000E6BFC" w:rsidRDefault="009F417D" w:rsidP="000E6BFC">
      <w:pPr>
        <w:spacing w:after="120"/>
        <w:jc w:val="both"/>
        <w:rPr>
          <w:rFonts w:ascii="Segoe UI" w:hAnsi="Segoe UI" w:cs="Segoe UI"/>
          <w:sz w:val="24"/>
          <w:szCs w:val="24"/>
          <w:lang w:eastAsia="es-ES"/>
        </w:rPr>
      </w:pPr>
    </w:p>
    <w:p w14:paraId="1FB22E94" w14:textId="77777777" w:rsidR="00AD1D28" w:rsidRPr="000E6BFC" w:rsidRDefault="00AD1D28" w:rsidP="000E6BFC">
      <w:pPr>
        <w:spacing w:after="12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sz w:val="24"/>
          <w:szCs w:val="24"/>
          <w:lang w:eastAsia="es-ES"/>
        </w:rPr>
        <w:t>Y, de acuerdo artículo 6.4:</w:t>
      </w:r>
    </w:p>
    <w:p w14:paraId="5D457D01" w14:textId="091CE645" w:rsidR="009F417D" w:rsidRPr="000E6BFC" w:rsidRDefault="00AD1D28" w:rsidP="000E6BFC">
      <w:pPr>
        <w:pStyle w:val="Cita"/>
        <w:rPr>
          <w:rFonts w:ascii="Segoe UI" w:hAnsi="Segoe UI" w:cs="Segoe UI"/>
          <w:sz w:val="24"/>
          <w:szCs w:val="24"/>
          <w:lang w:eastAsia="es-ES"/>
        </w:rPr>
      </w:pPr>
      <w:r w:rsidRPr="000E6BFC">
        <w:rPr>
          <w:rFonts w:ascii="Segoe UI" w:hAnsi="Segoe UI" w:cs="Segoe UI"/>
          <w:sz w:val="24"/>
          <w:szCs w:val="24"/>
          <w:lang w:eastAsia="es-ES"/>
        </w:rPr>
        <w:t xml:space="preserve">«Los Estados miembros adoptarán las medidas necesarias para facilitar a los solicitantes el documento a que se refiere el apartado 1, que tendrá validez mientras estén autorizados a permanecer en el territorio del Estado miembro de que se trate”. </w:t>
      </w:r>
    </w:p>
    <w:p w14:paraId="2A634D85" w14:textId="77777777" w:rsidR="009F417D" w:rsidRPr="000E6BFC" w:rsidRDefault="009F417D" w:rsidP="000E6BFC">
      <w:pPr>
        <w:spacing w:after="0"/>
        <w:jc w:val="both"/>
        <w:rPr>
          <w:rFonts w:ascii="Segoe UI" w:hAnsi="Segoe UI" w:cs="Segoe UI"/>
          <w:sz w:val="24"/>
          <w:szCs w:val="24"/>
          <w:lang w:eastAsia="es-ES"/>
        </w:rPr>
      </w:pPr>
    </w:p>
    <w:p w14:paraId="665FC78B" w14:textId="281A81AC"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sz w:val="24"/>
          <w:szCs w:val="24"/>
          <w:lang w:eastAsia="es-ES"/>
        </w:rPr>
        <w:t xml:space="preserve">Por ende, y dado que el peticionario debe ser autorizado a permanecer en el Estado miembro mientras se tramita, al menos, el primer recurso judicial </w:t>
      </w:r>
      <w:r w:rsidR="00082426" w:rsidRPr="000E6BFC">
        <w:rPr>
          <w:rFonts w:ascii="Segoe UI" w:eastAsia="Times New Roman" w:hAnsi="Segoe UI" w:cs="Segoe UI"/>
          <w:sz w:val="24"/>
          <w:szCs w:val="24"/>
          <w:lang w:eastAsia="es-ES"/>
        </w:rPr>
        <w:t>(</w:t>
      </w:r>
      <w:r w:rsidRPr="000E6BFC">
        <w:rPr>
          <w:rFonts w:ascii="Segoe UI" w:eastAsia="Times New Roman" w:hAnsi="Segoe UI" w:cs="Segoe UI"/>
          <w:sz w:val="24"/>
          <w:szCs w:val="24"/>
          <w:lang w:eastAsia="es-ES"/>
        </w:rPr>
        <w:t>salvo las excepciones previstas en la misma norma), no debe verse privado de su documento identificativo, que es prueba de su identidad, de su condición de solicitante y, en España, también de su autorización para trabajar.</w:t>
      </w:r>
    </w:p>
    <w:p w14:paraId="03771F54" w14:textId="77777777"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p>
    <w:p w14:paraId="0BF98859" w14:textId="77777777" w:rsidR="00AD1D28" w:rsidRPr="000E6BFC" w:rsidRDefault="00AD1D28" w:rsidP="000E6BFC">
      <w:pPr>
        <w:spacing w:after="12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b/>
          <w:sz w:val="24"/>
          <w:szCs w:val="24"/>
          <w:lang w:eastAsia="es-ES"/>
        </w:rPr>
        <w:t xml:space="preserve">8.º) </w:t>
      </w:r>
      <w:r w:rsidRPr="000E6BFC">
        <w:rPr>
          <w:rFonts w:ascii="Segoe UI" w:eastAsia="Times New Roman" w:hAnsi="Segoe UI" w:cs="Segoe UI"/>
          <w:sz w:val="24"/>
          <w:szCs w:val="24"/>
          <w:lang w:eastAsia="es-ES"/>
        </w:rPr>
        <w:t xml:space="preserve">Los derechos del solicitante de protección internacional a permanecer en el Estado de acogida, a ser documentado y a acceder al mercado de trabajo, deben ser reconocidos plenamente en España porque se contienen en normas </w:t>
      </w:r>
      <w:r w:rsidRPr="000E6BFC">
        <w:rPr>
          <w:rFonts w:ascii="Segoe UI" w:eastAsia="Times New Roman" w:hAnsi="Segoe UI" w:cs="Segoe UI"/>
          <w:sz w:val="24"/>
          <w:szCs w:val="24"/>
          <w:lang w:eastAsia="es-ES"/>
        </w:rPr>
        <w:lastRenderedPageBreak/>
        <w:t>claras, precisas e incondicionales de derecho europeo que debieron ya ser trasladadas al derecho interno y que, por lo tanto, son de aplicación directa.</w:t>
      </w:r>
    </w:p>
    <w:p w14:paraId="7EF085F6" w14:textId="77777777" w:rsidR="00AD1D28" w:rsidRPr="000E6BFC" w:rsidRDefault="00AD1D28" w:rsidP="000E6BFC">
      <w:pPr>
        <w:spacing w:after="12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sz w:val="24"/>
          <w:szCs w:val="24"/>
          <w:lang w:eastAsia="es-ES"/>
        </w:rPr>
        <w:t>En efecto, Las Directivas</w:t>
      </w:r>
      <w:r w:rsidRPr="000E6BFC">
        <w:rPr>
          <w:rFonts w:ascii="Segoe UI" w:eastAsia="Times New Roman" w:hAnsi="Segoe UI" w:cs="Segoe UI"/>
          <w:i/>
          <w:sz w:val="24"/>
          <w:szCs w:val="24"/>
          <w:lang w:eastAsia="es-ES"/>
        </w:rPr>
        <w:t xml:space="preserve"> de Acogida y de Procedimiento </w:t>
      </w:r>
      <w:r w:rsidRPr="000E6BFC">
        <w:rPr>
          <w:rFonts w:ascii="Segoe UI" w:eastAsia="Times New Roman" w:hAnsi="Segoe UI" w:cs="Segoe UI"/>
          <w:sz w:val="24"/>
          <w:szCs w:val="24"/>
          <w:lang w:eastAsia="es-ES"/>
        </w:rPr>
        <w:t xml:space="preserve">dispusieron que los Estados miembros debían poner en vigor las disposiciones necesarias para darles cumplimiento a más tardar el 20 de julio de 2015, y debían informar de ello inmediatamente a la Comisión. Así, el artículo 51 de la Directiva 2013/32/UE </w:t>
      </w:r>
      <w:r w:rsidRPr="000E6BFC">
        <w:rPr>
          <w:rFonts w:ascii="Segoe UI" w:eastAsia="Times New Roman" w:hAnsi="Segoe UI" w:cs="Segoe UI"/>
          <w:i/>
          <w:sz w:val="24"/>
          <w:szCs w:val="24"/>
          <w:lang w:eastAsia="es-ES"/>
        </w:rPr>
        <w:t>de Procedimiento</w:t>
      </w:r>
      <w:r w:rsidRPr="000E6BFC">
        <w:rPr>
          <w:rFonts w:ascii="Segoe UI" w:eastAsia="Times New Roman" w:hAnsi="Segoe UI" w:cs="Segoe UI"/>
          <w:sz w:val="24"/>
          <w:szCs w:val="24"/>
          <w:lang w:eastAsia="es-ES"/>
        </w:rPr>
        <w:t xml:space="preserve"> dispone que </w:t>
      </w:r>
      <w:r w:rsidRPr="000E6BFC">
        <w:rPr>
          <w:rFonts w:ascii="Segoe UI" w:eastAsia="Times New Roman" w:hAnsi="Segoe UI" w:cs="Segoe UI"/>
          <w:i/>
          <w:sz w:val="24"/>
          <w:szCs w:val="24"/>
          <w:lang w:eastAsia="es-ES"/>
        </w:rPr>
        <w:t>“los Estados miembros adoptarán las disposiciones legales, reglamentarias y administrativas necesarias para dar</w:t>
      </w:r>
      <w:r w:rsidRPr="000E6BFC">
        <w:rPr>
          <w:rFonts w:ascii="Segoe UI" w:eastAsia="Times New Roman" w:hAnsi="Segoe UI" w:cs="Segoe UI"/>
          <w:sz w:val="24"/>
          <w:szCs w:val="24"/>
          <w:lang w:eastAsia="es-ES"/>
        </w:rPr>
        <w:t xml:space="preserve"> </w:t>
      </w:r>
      <w:r w:rsidRPr="000E6BFC">
        <w:rPr>
          <w:rFonts w:ascii="Segoe UI" w:eastAsia="Times New Roman" w:hAnsi="Segoe UI" w:cs="Segoe UI"/>
          <w:i/>
          <w:sz w:val="24"/>
          <w:szCs w:val="24"/>
          <w:lang w:eastAsia="es-ES"/>
        </w:rPr>
        <w:t>cumplimiento a los artículos</w:t>
      </w:r>
      <w:r w:rsidRPr="000E6BFC">
        <w:rPr>
          <w:rFonts w:ascii="Segoe UI" w:eastAsia="Times New Roman" w:hAnsi="Segoe UI" w:cs="Segoe UI"/>
          <w:sz w:val="24"/>
          <w:szCs w:val="24"/>
          <w:lang w:eastAsia="es-ES"/>
        </w:rPr>
        <w:t xml:space="preserve"> </w:t>
      </w:r>
      <w:r w:rsidRPr="000E6BFC">
        <w:rPr>
          <w:rFonts w:ascii="Segoe UI" w:eastAsia="Times New Roman" w:hAnsi="Segoe UI" w:cs="Segoe UI"/>
          <w:i/>
          <w:sz w:val="24"/>
          <w:szCs w:val="24"/>
          <w:lang w:eastAsia="es-ES"/>
        </w:rPr>
        <w:t>(…) 46, a más tardar el 20 de julio de 2015. Comunicarán inmediatamente a la Comisión el texto de dichas disposiciones”</w:t>
      </w:r>
      <w:r w:rsidRPr="000E6BFC">
        <w:rPr>
          <w:rFonts w:ascii="Segoe UI" w:eastAsia="Times New Roman" w:hAnsi="Segoe UI" w:cs="Segoe UI"/>
          <w:sz w:val="24"/>
          <w:szCs w:val="24"/>
          <w:lang w:eastAsia="es-ES"/>
        </w:rPr>
        <w:t xml:space="preserve">. Y, por su parte, el artículo 31 de la Directiva 2013/33/UE </w:t>
      </w:r>
      <w:r w:rsidRPr="000E6BFC">
        <w:rPr>
          <w:rFonts w:ascii="Segoe UI" w:eastAsia="Times New Roman" w:hAnsi="Segoe UI" w:cs="Segoe UI"/>
          <w:i/>
          <w:sz w:val="24"/>
          <w:szCs w:val="24"/>
          <w:lang w:eastAsia="es-ES"/>
        </w:rPr>
        <w:t xml:space="preserve">de Acogida </w:t>
      </w:r>
      <w:r w:rsidRPr="000E6BFC">
        <w:rPr>
          <w:rFonts w:ascii="Segoe UI" w:eastAsia="Times New Roman" w:hAnsi="Segoe UI" w:cs="Segoe UI"/>
          <w:sz w:val="24"/>
          <w:szCs w:val="24"/>
          <w:lang w:eastAsia="es-ES"/>
        </w:rPr>
        <w:t xml:space="preserve">expresa que </w:t>
      </w:r>
      <w:r w:rsidRPr="000E6BFC">
        <w:rPr>
          <w:rFonts w:ascii="Segoe UI" w:eastAsia="Times New Roman" w:hAnsi="Segoe UI" w:cs="Segoe UI"/>
          <w:i/>
          <w:sz w:val="24"/>
          <w:szCs w:val="24"/>
          <w:lang w:eastAsia="es-ES"/>
        </w:rPr>
        <w:t>“los Estados miembros adoptarán las disposiciones legales, reglamentarias y administrativas necesarias para cumplir los artículos (…) 15 (…)  a más tardar el 20 de julio de 2015. Comunicarán inmediatamente a la Comisión el texto de dichas disposiciones”.</w:t>
      </w:r>
      <w:r w:rsidRPr="000E6BFC">
        <w:rPr>
          <w:rFonts w:ascii="Segoe UI" w:eastAsia="Times New Roman" w:hAnsi="Segoe UI" w:cs="Segoe UI"/>
          <w:sz w:val="24"/>
          <w:szCs w:val="24"/>
          <w:lang w:eastAsia="es-ES"/>
        </w:rPr>
        <w:t xml:space="preserve"> </w:t>
      </w:r>
    </w:p>
    <w:p w14:paraId="6C502114" w14:textId="53C09B44"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bookmarkStart w:id="0" w:name="_Hlk20825015"/>
      <w:r w:rsidRPr="000E6BFC">
        <w:rPr>
          <w:rFonts w:ascii="Segoe UI" w:eastAsia="Times New Roman" w:hAnsi="Segoe UI" w:cs="Segoe UI"/>
          <w:sz w:val="24"/>
          <w:szCs w:val="24"/>
          <w:lang w:eastAsia="es-ES"/>
        </w:rPr>
        <w:t xml:space="preserve">El plazo dado por las Directivas ha vencido sin que la Ley de Asilo haya cambiado ni se hayan dictado disposiciones legales, reglamentarias y administrativas que hagan posible que se cumplan las directivas. </w:t>
      </w:r>
      <w:r w:rsidR="00082426" w:rsidRPr="000E6BFC">
        <w:rPr>
          <w:rFonts w:ascii="Segoe UI" w:eastAsia="Times New Roman" w:hAnsi="Segoe UI" w:cs="Segoe UI"/>
          <w:sz w:val="24"/>
          <w:szCs w:val="24"/>
          <w:lang w:eastAsia="es-ES"/>
        </w:rPr>
        <w:t xml:space="preserve">Como </w:t>
      </w:r>
      <w:r w:rsidRPr="000E6BFC">
        <w:rPr>
          <w:rFonts w:ascii="Segoe UI" w:eastAsia="Times New Roman" w:hAnsi="Segoe UI" w:cs="Segoe UI"/>
          <w:sz w:val="24"/>
          <w:szCs w:val="24"/>
          <w:lang w:eastAsia="es-ES"/>
        </w:rPr>
        <w:t>las normas aplicables son claras, precisas e incondicionales, pueden alegarse por los particulares frente est</w:t>
      </w:r>
      <w:r w:rsidR="00082426" w:rsidRPr="000E6BFC">
        <w:rPr>
          <w:rFonts w:ascii="Segoe UI" w:eastAsia="Times New Roman" w:hAnsi="Segoe UI" w:cs="Segoe UI"/>
          <w:sz w:val="24"/>
          <w:szCs w:val="24"/>
          <w:lang w:eastAsia="es-ES"/>
        </w:rPr>
        <w:t>a Policía</w:t>
      </w:r>
      <w:r w:rsidRPr="000E6BFC">
        <w:rPr>
          <w:rFonts w:ascii="Segoe UI" w:eastAsia="Times New Roman" w:hAnsi="Segoe UI" w:cs="Segoe UI"/>
          <w:sz w:val="24"/>
          <w:szCs w:val="24"/>
          <w:lang w:eastAsia="es-ES"/>
        </w:rPr>
        <w:t>, ya que deben cumplirse por todos los órganos del Estado, dejando de lado las normas internas contrarias.</w:t>
      </w:r>
      <w:bookmarkEnd w:id="0"/>
    </w:p>
    <w:p w14:paraId="6F1719B6" w14:textId="09A4BA1C" w:rsidR="00AD1D28" w:rsidRPr="000E6BFC" w:rsidRDefault="00AD1D28" w:rsidP="000E6BFC">
      <w:pPr>
        <w:spacing w:after="0" w:line="360" w:lineRule="auto"/>
        <w:jc w:val="both"/>
        <w:rPr>
          <w:rFonts w:ascii="Segoe UI" w:eastAsia="Times New Roman" w:hAnsi="Segoe UI" w:cs="Segoe UI"/>
          <w:sz w:val="24"/>
          <w:szCs w:val="24"/>
          <w:lang w:eastAsia="es-ES"/>
        </w:rPr>
      </w:pPr>
    </w:p>
    <w:p w14:paraId="1C0E05B2" w14:textId="77777777" w:rsidR="000E6BFC" w:rsidRPr="000E6BFC" w:rsidRDefault="00FD4D48" w:rsidP="000E6BFC">
      <w:pPr>
        <w:spacing w:after="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b/>
          <w:sz w:val="24"/>
          <w:szCs w:val="24"/>
          <w:lang w:eastAsia="es-ES"/>
        </w:rPr>
        <w:t>9</w:t>
      </w:r>
      <w:r w:rsidR="00AD1D28" w:rsidRPr="000E6BFC">
        <w:rPr>
          <w:rFonts w:ascii="Segoe UI" w:eastAsia="Times New Roman" w:hAnsi="Segoe UI" w:cs="Segoe UI"/>
          <w:b/>
          <w:sz w:val="24"/>
          <w:szCs w:val="24"/>
          <w:lang w:eastAsia="es-ES"/>
        </w:rPr>
        <w:t xml:space="preserve">.º) </w:t>
      </w:r>
      <w:r w:rsidR="00AD1D28" w:rsidRPr="000E6BFC">
        <w:rPr>
          <w:rFonts w:ascii="Segoe UI" w:eastAsia="Times New Roman" w:hAnsi="Segoe UI" w:cs="Segoe UI"/>
          <w:sz w:val="24"/>
          <w:szCs w:val="24"/>
          <w:lang w:eastAsia="es-ES"/>
        </w:rPr>
        <w:t xml:space="preserve">Que, de acuerdo con el artículo 2.3.d del Real Decreto 203/1995, Reglamento de la anterior Ley de Asilo, corresponde a la Comisión Interministerial de Asilo y Refugio (CIAR) </w:t>
      </w:r>
      <w:r w:rsidR="00AD1D28" w:rsidRPr="000E6BFC">
        <w:rPr>
          <w:rFonts w:ascii="Segoe UI" w:eastAsia="Times New Roman" w:hAnsi="Segoe UI" w:cs="Segoe UI"/>
          <w:i/>
          <w:sz w:val="24"/>
          <w:szCs w:val="24"/>
          <w:lang w:eastAsia="es-ES"/>
        </w:rPr>
        <w:t>“Proponer la documentación que se expedirá a los solicitantes de asilo</w:t>
      </w:r>
      <w:r w:rsidR="00AD1D28" w:rsidRPr="000E6BFC">
        <w:rPr>
          <w:rFonts w:ascii="Segoe UI" w:eastAsia="Times New Roman" w:hAnsi="Segoe UI" w:cs="Segoe UI"/>
          <w:sz w:val="24"/>
          <w:szCs w:val="24"/>
          <w:lang w:eastAsia="es-ES"/>
        </w:rPr>
        <w:t xml:space="preserve"> </w:t>
      </w:r>
      <w:r w:rsidR="00AD1D28" w:rsidRPr="000E6BFC">
        <w:rPr>
          <w:rFonts w:ascii="Segoe UI" w:eastAsia="Times New Roman" w:hAnsi="Segoe UI" w:cs="Segoe UI"/>
          <w:i/>
          <w:sz w:val="24"/>
          <w:szCs w:val="24"/>
          <w:lang w:eastAsia="es-ES"/>
        </w:rPr>
        <w:t>[…]”</w:t>
      </w:r>
      <w:r w:rsidR="00AD1D28" w:rsidRPr="000E6BFC">
        <w:rPr>
          <w:rFonts w:ascii="Segoe UI" w:eastAsia="Times New Roman" w:hAnsi="Segoe UI" w:cs="Segoe UI"/>
          <w:sz w:val="24"/>
          <w:szCs w:val="24"/>
          <w:lang w:eastAsia="es-ES"/>
        </w:rPr>
        <w:t>, entrega que, posteriormente, se ejecuta por la Dirección General de la Policía.</w:t>
      </w:r>
    </w:p>
    <w:p w14:paraId="709192DD" w14:textId="77777777" w:rsidR="000E6BFC" w:rsidRPr="000E6BFC" w:rsidRDefault="000E6BFC" w:rsidP="000E6BFC">
      <w:pPr>
        <w:spacing w:after="0" w:line="360" w:lineRule="auto"/>
        <w:ind w:firstLine="284"/>
        <w:jc w:val="both"/>
        <w:rPr>
          <w:rFonts w:ascii="Segoe UI" w:eastAsia="Times New Roman" w:hAnsi="Segoe UI" w:cs="Segoe UI"/>
          <w:sz w:val="24"/>
          <w:szCs w:val="24"/>
          <w:lang w:eastAsia="es-ES"/>
        </w:rPr>
      </w:pPr>
    </w:p>
    <w:p w14:paraId="100F24FA" w14:textId="7021CF76" w:rsidR="000E6BFC" w:rsidRPr="000E6BFC" w:rsidRDefault="000E6BFC" w:rsidP="000E6BFC">
      <w:pPr>
        <w:spacing w:after="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b/>
          <w:sz w:val="24"/>
          <w:szCs w:val="24"/>
          <w:lang w:eastAsia="es-ES"/>
        </w:rPr>
        <w:lastRenderedPageBreak/>
        <w:t>10</w:t>
      </w:r>
      <w:proofErr w:type="gramStart"/>
      <w:r w:rsidRPr="000E6BFC">
        <w:rPr>
          <w:rFonts w:ascii="Segoe UI" w:eastAsia="Times New Roman" w:hAnsi="Segoe UI" w:cs="Segoe UI"/>
          <w:b/>
          <w:sz w:val="24"/>
          <w:szCs w:val="24"/>
          <w:lang w:eastAsia="es-ES"/>
        </w:rPr>
        <w:t>.º</w:t>
      </w:r>
      <w:proofErr w:type="gramEnd"/>
      <w:r w:rsidRPr="000E6BFC">
        <w:rPr>
          <w:rFonts w:ascii="Segoe UI" w:eastAsia="Times New Roman" w:hAnsi="Segoe UI" w:cs="Segoe UI"/>
          <w:b/>
          <w:sz w:val="24"/>
          <w:szCs w:val="24"/>
          <w:lang w:eastAsia="es-ES"/>
        </w:rPr>
        <w:t>)</w:t>
      </w:r>
      <w:r w:rsidRPr="000E6BFC">
        <w:rPr>
          <w:rFonts w:ascii="Segoe UI" w:eastAsia="Times New Roman" w:hAnsi="Segoe UI" w:cs="Segoe UI"/>
          <w:sz w:val="24"/>
          <w:szCs w:val="24"/>
          <w:lang w:eastAsia="es-ES"/>
        </w:rPr>
        <w:t xml:space="preserve"> </w:t>
      </w:r>
      <w:r w:rsidR="005F685A">
        <w:rPr>
          <w:rFonts w:ascii="Segoe UI" w:eastAsia="Times New Roman" w:hAnsi="Segoe UI" w:cs="Segoe UI"/>
          <w:sz w:val="24"/>
          <w:szCs w:val="24"/>
          <w:lang w:eastAsia="es-ES"/>
        </w:rPr>
        <w:t xml:space="preserve">Que el art </w:t>
      </w:r>
      <w:r w:rsidRPr="000E6BFC">
        <w:rPr>
          <w:rFonts w:ascii="Segoe UI" w:eastAsia="Times New Roman" w:hAnsi="Segoe UI" w:cs="Segoe UI"/>
          <w:sz w:val="24"/>
          <w:szCs w:val="24"/>
          <w:lang w:eastAsia="es-ES"/>
        </w:rPr>
        <w:t xml:space="preserve">213 del </w:t>
      </w:r>
      <w:r w:rsidRPr="000E6BFC">
        <w:rPr>
          <w:rFonts w:ascii="Segoe UI" w:eastAsia="Times New Roman" w:hAnsi="Segoe UI" w:cs="Segoe UI"/>
          <w:sz w:val="24"/>
          <w:szCs w:val="24"/>
          <w:lang w:eastAsia="es-ES"/>
        </w:rPr>
        <w:t xml:space="preserve">Real Decreto 557/2011, de 20 de abril, por el que se aprueba el Reglamento de la Ley Orgánica 4/2000, sobre derechos y libertades de los extranjeros en España y su integración social, tras su </w:t>
      </w:r>
      <w:r w:rsidRPr="000E6BFC">
        <w:rPr>
          <w:rFonts w:ascii="Segoe UI" w:eastAsia="Times New Roman" w:hAnsi="Segoe UI" w:cs="Segoe UI"/>
          <w:sz w:val="24"/>
          <w:szCs w:val="24"/>
          <w:lang w:eastAsia="es-ES"/>
        </w:rPr>
        <w:t>reforma por Ley Orgánica 2/2009, expresa en su art. 213 que “Existirá, en la Dirección General de la Policía y de la Guardia Civil, un Registro Central de Extranjeros en el que se anotarán:</w:t>
      </w:r>
    </w:p>
    <w:p w14:paraId="30C41D2B" w14:textId="1DB87E5B" w:rsidR="000E6BFC" w:rsidRPr="000E6BFC" w:rsidRDefault="000E6BFC" w:rsidP="000E6BFC">
      <w:pPr>
        <w:spacing w:after="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sz w:val="24"/>
          <w:szCs w:val="24"/>
          <w:lang w:eastAsia="es-ES"/>
        </w:rPr>
        <w:t xml:space="preserve">(…) </w:t>
      </w:r>
      <w:r w:rsidRPr="000E6BFC">
        <w:rPr>
          <w:rFonts w:ascii="Segoe UI" w:eastAsia="Times New Roman" w:hAnsi="Segoe UI" w:cs="Segoe UI"/>
          <w:sz w:val="24"/>
          <w:szCs w:val="24"/>
          <w:u w:val="single"/>
          <w:lang w:eastAsia="es-ES"/>
        </w:rPr>
        <w:t>m) Medidas cautelares adoptadas</w:t>
      </w:r>
      <w:r w:rsidRPr="000E6BFC">
        <w:rPr>
          <w:rFonts w:ascii="Segoe UI" w:eastAsia="Times New Roman" w:hAnsi="Segoe UI" w:cs="Segoe UI"/>
          <w:sz w:val="24"/>
          <w:szCs w:val="24"/>
          <w:lang w:eastAsia="es-ES"/>
        </w:rPr>
        <w:t>, infracciones administrativas cometidas y sanciones impuestas en el marco de la Ley Orgánica 4/2000, de 11 de enero, y de este Reglamento</w:t>
      </w:r>
      <w:r w:rsidRPr="000E6BFC">
        <w:rPr>
          <w:rFonts w:ascii="Segoe UI" w:hAnsi="Segoe UI" w:cs="Segoe UI"/>
          <w:sz w:val="24"/>
          <w:szCs w:val="24"/>
        </w:rPr>
        <w:t xml:space="preserve">  </w:t>
      </w:r>
      <w:r w:rsidRPr="000E6BFC">
        <w:rPr>
          <w:rFonts w:ascii="Segoe UI" w:eastAsia="Times New Roman" w:hAnsi="Segoe UI" w:cs="Segoe UI"/>
          <w:sz w:val="24"/>
          <w:szCs w:val="24"/>
          <w:lang w:eastAsia="es-ES"/>
        </w:rPr>
        <w:t>(…)</w:t>
      </w:r>
      <w:r w:rsidR="005F685A">
        <w:rPr>
          <w:rFonts w:ascii="Segoe UI" w:eastAsia="Times New Roman" w:hAnsi="Segoe UI" w:cs="Segoe UI"/>
          <w:sz w:val="24"/>
          <w:szCs w:val="24"/>
          <w:lang w:eastAsia="es-ES"/>
        </w:rPr>
        <w:t>”</w:t>
      </w:r>
    </w:p>
    <w:p w14:paraId="0B80233D" w14:textId="77777777" w:rsidR="000E6BFC" w:rsidRPr="000E6BFC" w:rsidRDefault="000E6BFC" w:rsidP="000E6BFC">
      <w:pPr>
        <w:spacing w:after="0" w:line="360" w:lineRule="auto"/>
        <w:jc w:val="both"/>
        <w:rPr>
          <w:rFonts w:ascii="Segoe UI" w:eastAsia="Times New Roman" w:hAnsi="Segoe UI" w:cs="Segoe UI"/>
          <w:sz w:val="24"/>
          <w:szCs w:val="24"/>
          <w:lang w:eastAsia="es-ES"/>
        </w:rPr>
      </w:pPr>
    </w:p>
    <w:p w14:paraId="0BF9BE58" w14:textId="67C0AA1D" w:rsidR="000E6BFC" w:rsidRPr="000E6BFC" w:rsidRDefault="000E6BFC" w:rsidP="000E6BFC">
      <w:pPr>
        <w:spacing w:after="0" w:line="360" w:lineRule="auto"/>
        <w:jc w:val="both"/>
        <w:rPr>
          <w:rFonts w:ascii="Segoe UI" w:eastAsia="Times New Roman" w:hAnsi="Segoe UI" w:cs="Segoe UI"/>
          <w:sz w:val="24"/>
          <w:szCs w:val="24"/>
          <w:lang w:eastAsia="es-ES"/>
        </w:rPr>
      </w:pPr>
      <w:r w:rsidRPr="000E6BFC">
        <w:rPr>
          <w:rFonts w:ascii="Segoe UI" w:eastAsia="Times New Roman" w:hAnsi="Segoe UI" w:cs="Segoe UI"/>
          <w:sz w:val="24"/>
          <w:szCs w:val="24"/>
          <w:lang w:eastAsia="es-ES"/>
        </w:rPr>
        <w:t>Al constar estimación de la suspensión administrativa de los efectos de la denegación del asilo tras la interposición de recurso se hace preciso anotar en el Registro la medida cautelar adoptada.</w:t>
      </w:r>
    </w:p>
    <w:p w14:paraId="443960CF" w14:textId="77777777" w:rsidR="000E6BFC" w:rsidRPr="000E6BFC" w:rsidRDefault="000E6BFC" w:rsidP="000E6BFC">
      <w:pPr>
        <w:spacing w:after="0" w:line="360" w:lineRule="auto"/>
        <w:jc w:val="both"/>
        <w:rPr>
          <w:rFonts w:ascii="Segoe UI" w:eastAsia="Times New Roman" w:hAnsi="Segoe UI" w:cs="Segoe UI"/>
          <w:sz w:val="24"/>
          <w:szCs w:val="24"/>
          <w:lang w:eastAsia="es-ES"/>
        </w:rPr>
      </w:pPr>
    </w:p>
    <w:p w14:paraId="33CB12D9" w14:textId="1A0E0E5D" w:rsidR="00AD1D28" w:rsidRPr="000E6BFC" w:rsidRDefault="00FD4D48" w:rsidP="000E6BFC">
      <w:pPr>
        <w:spacing w:after="12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b/>
          <w:sz w:val="24"/>
          <w:szCs w:val="24"/>
          <w:lang w:eastAsia="es-ES"/>
        </w:rPr>
        <w:t>1</w:t>
      </w:r>
      <w:r w:rsidR="000E6BFC" w:rsidRPr="000E6BFC">
        <w:rPr>
          <w:rFonts w:ascii="Segoe UI" w:eastAsia="Times New Roman" w:hAnsi="Segoe UI" w:cs="Segoe UI"/>
          <w:b/>
          <w:sz w:val="24"/>
          <w:szCs w:val="24"/>
          <w:lang w:eastAsia="es-ES"/>
        </w:rPr>
        <w:t>1</w:t>
      </w:r>
      <w:proofErr w:type="gramStart"/>
      <w:r w:rsidR="00AD1D28" w:rsidRPr="000E6BFC">
        <w:rPr>
          <w:rFonts w:ascii="Segoe UI" w:eastAsia="Times New Roman" w:hAnsi="Segoe UI" w:cs="Segoe UI"/>
          <w:b/>
          <w:sz w:val="24"/>
          <w:szCs w:val="24"/>
          <w:lang w:eastAsia="es-ES"/>
        </w:rPr>
        <w:t>.º</w:t>
      </w:r>
      <w:proofErr w:type="gramEnd"/>
      <w:r w:rsidR="00AD1D28" w:rsidRPr="000E6BFC">
        <w:rPr>
          <w:rFonts w:ascii="Segoe UI" w:eastAsia="Times New Roman" w:hAnsi="Segoe UI" w:cs="Segoe UI"/>
          <w:b/>
          <w:sz w:val="24"/>
          <w:szCs w:val="24"/>
          <w:lang w:eastAsia="es-ES"/>
        </w:rPr>
        <w:t>)</w:t>
      </w:r>
      <w:r w:rsidR="00AD1D28" w:rsidRPr="000E6BFC">
        <w:rPr>
          <w:rFonts w:ascii="Segoe UI" w:eastAsia="Times New Roman" w:hAnsi="Segoe UI" w:cs="Segoe UI"/>
          <w:sz w:val="24"/>
          <w:szCs w:val="24"/>
          <w:lang w:eastAsia="es-ES"/>
        </w:rPr>
        <w:t xml:space="preserve"> Que acompaño al presente escrito los siguientes documentos como medios de prueba:</w:t>
      </w:r>
    </w:p>
    <w:p w14:paraId="109EE42E" w14:textId="77777777" w:rsidR="00AD1D28" w:rsidRPr="000E6BFC" w:rsidRDefault="00AD1D28" w:rsidP="000E6BFC">
      <w:pPr>
        <w:spacing w:after="12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b/>
          <w:sz w:val="24"/>
          <w:szCs w:val="24"/>
          <w:lang w:eastAsia="es-ES"/>
        </w:rPr>
        <w:t xml:space="preserve"> DOCUMENTO Nº 1</w:t>
      </w:r>
      <w:r w:rsidRPr="000E6BFC">
        <w:rPr>
          <w:rFonts w:ascii="Segoe UI" w:eastAsia="Times New Roman" w:hAnsi="Segoe UI" w:cs="Segoe UI"/>
          <w:sz w:val="24"/>
          <w:szCs w:val="24"/>
          <w:lang w:eastAsia="es-ES"/>
        </w:rPr>
        <w:t>: copia de la resolución denegatoria del derecho de asilo.</w:t>
      </w:r>
    </w:p>
    <w:p w14:paraId="3AA467EB" w14:textId="68D90B21"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sz w:val="24"/>
          <w:szCs w:val="24"/>
          <w:lang w:eastAsia="es-ES"/>
        </w:rPr>
        <w:t xml:space="preserve"> </w:t>
      </w:r>
      <w:r w:rsidRPr="000E6BFC">
        <w:rPr>
          <w:rFonts w:ascii="Segoe UI" w:eastAsia="Times New Roman" w:hAnsi="Segoe UI" w:cs="Segoe UI"/>
          <w:b/>
          <w:sz w:val="24"/>
          <w:szCs w:val="24"/>
          <w:lang w:eastAsia="es-ES"/>
        </w:rPr>
        <w:t>DOCUMENTO Nº 2</w:t>
      </w:r>
      <w:r w:rsidRPr="000E6BFC">
        <w:rPr>
          <w:rFonts w:ascii="Segoe UI" w:eastAsia="Times New Roman" w:hAnsi="Segoe UI" w:cs="Segoe UI"/>
          <w:sz w:val="24"/>
          <w:szCs w:val="24"/>
          <w:lang w:eastAsia="es-ES"/>
        </w:rPr>
        <w:t>: copia del justificante de presentación de mi recurso de reposición interpuesto contra la denegación de asilo</w:t>
      </w:r>
      <w:r w:rsidR="005F685A">
        <w:rPr>
          <w:rFonts w:ascii="Segoe UI" w:eastAsia="Times New Roman" w:hAnsi="Segoe UI" w:cs="Segoe UI"/>
          <w:sz w:val="24"/>
          <w:szCs w:val="24"/>
          <w:lang w:eastAsia="es-ES"/>
        </w:rPr>
        <w:t xml:space="preserve"> en el que consta la solicitud de suspensión cautelar</w:t>
      </w:r>
      <w:bookmarkStart w:id="1" w:name="_GoBack"/>
      <w:bookmarkEnd w:id="1"/>
      <w:r w:rsidRPr="000E6BFC">
        <w:rPr>
          <w:rFonts w:ascii="Segoe UI" w:eastAsia="Times New Roman" w:hAnsi="Segoe UI" w:cs="Segoe UI"/>
          <w:sz w:val="24"/>
          <w:szCs w:val="24"/>
          <w:lang w:eastAsia="es-ES"/>
        </w:rPr>
        <w:t xml:space="preserve">. </w:t>
      </w:r>
    </w:p>
    <w:p w14:paraId="654B11EE" w14:textId="5EE2F2DC" w:rsidR="000E6BFC" w:rsidRPr="000E6BFC" w:rsidRDefault="000E6BFC" w:rsidP="000E6BFC">
      <w:pPr>
        <w:spacing w:after="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b/>
          <w:sz w:val="24"/>
          <w:szCs w:val="24"/>
          <w:lang w:eastAsia="es-ES"/>
        </w:rPr>
        <w:t xml:space="preserve">DOCUMENTO </w:t>
      </w:r>
      <w:proofErr w:type="spellStart"/>
      <w:r w:rsidRPr="000E6BFC">
        <w:rPr>
          <w:rFonts w:ascii="Segoe UI" w:eastAsia="Times New Roman" w:hAnsi="Segoe UI" w:cs="Segoe UI"/>
          <w:b/>
          <w:sz w:val="24"/>
          <w:szCs w:val="24"/>
          <w:lang w:eastAsia="es-ES"/>
        </w:rPr>
        <w:t>Nº3</w:t>
      </w:r>
      <w:proofErr w:type="spellEnd"/>
      <w:r w:rsidRPr="000E6BFC">
        <w:rPr>
          <w:rFonts w:ascii="Segoe UI" w:eastAsia="Times New Roman" w:hAnsi="Segoe UI" w:cs="Segoe UI"/>
          <w:sz w:val="24"/>
          <w:szCs w:val="24"/>
          <w:lang w:eastAsia="es-ES"/>
        </w:rPr>
        <w:t>. Copia del certificado de acto presunto emitido por la Oficina de Asilo y Refugio.</w:t>
      </w:r>
    </w:p>
    <w:p w14:paraId="5EEF5ACB" w14:textId="77777777" w:rsidR="00AD1D28" w:rsidRPr="000E6BFC" w:rsidRDefault="00AD1D28" w:rsidP="000E6BFC">
      <w:pPr>
        <w:spacing w:after="0" w:line="360" w:lineRule="auto"/>
        <w:jc w:val="both"/>
        <w:rPr>
          <w:rFonts w:ascii="Segoe UI" w:eastAsia="Times New Roman" w:hAnsi="Segoe UI" w:cs="Segoe UI"/>
          <w:b/>
          <w:color w:val="444444"/>
          <w:sz w:val="24"/>
          <w:szCs w:val="24"/>
          <w:lang w:eastAsia="es-ES"/>
        </w:rPr>
      </w:pPr>
    </w:p>
    <w:p w14:paraId="1F7AFCFB" w14:textId="77777777"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r w:rsidRPr="000E6BFC">
        <w:rPr>
          <w:rFonts w:ascii="Segoe UI" w:eastAsia="Times New Roman" w:hAnsi="Segoe UI" w:cs="Segoe UI"/>
          <w:sz w:val="24"/>
          <w:szCs w:val="24"/>
          <w:lang w:eastAsia="es-ES"/>
        </w:rPr>
        <w:t>En virtud de lo expuesto,</w:t>
      </w:r>
    </w:p>
    <w:p w14:paraId="4C47FDDA" w14:textId="77777777" w:rsidR="00AD1D28" w:rsidRPr="000E6BFC" w:rsidRDefault="00AD1D28" w:rsidP="000E6BFC">
      <w:pPr>
        <w:spacing w:after="0" w:line="360" w:lineRule="auto"/>
        <w:ind w:firstLine="284"/>
        <w:jc w:val="both"/>
        <w:rPr>
          <w:rFonts w:ascii="Segoe UI" w:eastAsia="Times New Roman" w:hAnsi="Segoe UI" w:cs="Segoe UI"/>
          <w:b/>
          <w:bCs/>
          <w:sz w:val="24"/>
          <w:szCs w:val="24"/>
          <w:lang w:eastAsia="es-ES"/>
        </w:rPr>
      </w:pPr>
    </w:p>
    <w:p w14:paraId="00E277C7" w14:textId="0E5BCE18" w:rsidR="00AD1D28" w:rsidRPr="000E6BFC" w:rsidRDefault="00AD1D28" w:rsidP="000E6BFC">
      <w:pPr>
        <w:spacing w:after="0" w:line="360" w:lineRule="auto"/>
        <w:ind w:firstLine="284"/>
        <w:jc w:val="both"/>
        <w:rPr>
          <w:rFonts w:ascii="Segoe UI" w:eastAsia="Times New Roman" w:hAnsi="Segoe UI" w:cs="Segoe UI"/>
          <w:b/>
          <w:bCs/>
          <w:sz w:val="24"/>
          <w:szCs w:val="24"/>
          <w:lang w:eastAsia="es-ES"/>
        </w:rPr>
      </w:pPr>
      <w:r w:rsidRPr="000E6BFC">
        <w:rPr>
          <w:rFonts w:ascii="Segoe UI" w:eastAsia="Times New Roman" w:hAnsi="Segoe UI" w:cs="Segoe UI"/>
          <w:b/>
          <w:bCs/>
          <w:sz w:val="24"/>
          <w:szCs w:val="24"/>
          <w:lang w:eastAsia="es-ES"/>
        </w:rPr>
        <w:t>SOLICITO A</w:t>
      </w:r>
      <w:r w:rsidR="000E6BFC" w:rsidRPr="000E6BFC">
        <w:rPr>
          <w:rFonts w:ascii="Segoe UI" w:eastAsia="Times New Roman" w:hAnsi="Segoe UI" w:cs="Segoe UI"/>
          <w:b/>
          <w:bCs/>
          <w:sz w:val="24"/>
          <w:szCs w:val="24"/>
          <w:lang w:eastAsia="es-ES"/>
        </w:rPr>
        <w:t>L REGISTRO CENTRAL DE EXTRANJEROS Y</w:t>
      </w:r>
      <w:r w:rsidR="00082426" w:rsidRPr="000E6BFC">
        <w:rPr>
          <w:rFonts w:ascii="Segoe UI" w:eastAsia="Times New Roman" w:hAnsi="Segoe UI" w:cs="Segoe UI"/>
          <w:b/>
          <w:bCs/>
          <w:spacing w:val="12"/>
          <w:sz w:val="24"/>
          <w:szCs w:val="24"/>
          <w:lang w:eastAsia="es-ES"/>
        </w:rPr>
        <w:t xml:space="preserve"> LA </w:t>
      </w:r>
      <w:r w:rsidR="00082426" w:rsidRPr="000E6BFC">
        <w:rPr>
          <w:rFonts w:ascii="Segoe UI" w:eastAsia="Times New Roman" w:hAnsi="Segoe UI" w:cs="Segoe UI"/>
          <w:b/>
          <w:bCs/>
          <w:sz w:val="24"/>
          <w:szCs w:val="24"/>
          <w:lang w:eastAsia="es-ES"/>
        </w:rPr>
        <w:t>BRIGADA PROVINCIAL DE EXTRANJERÍA</w:t>
      </w:r>
      <w:r w:rsidRPr="000E6BFC">
        <w:rPr>
          <w:rFonts w:ascii="Segoe UI" w:eastAsia="Times New Roman" w:hAnsi="Segoe UI" w:cs="Segoe UI"/>
          <w:sz w:val="24"/>
          <w:szCs w:val="24"/>
          <w:lang w:eastAsia="es-ES"/>
        </w:rPr>
        <w:t>, mediante el presente escrito, y al amparo de lo que dispone el art. 29 L</w:t>
      </w:r>
      <w:r w:rsidR="001F1739" w:rsidRPr="000E6BFC">
        <w:rPr>
          <w:rFonts w:ascii="Segoe UI" w:eastAsia="Times New Roman" w:hAnsi="Segoe UI" w:cs="Segoe UI"/>
          <w:sz w:val="24"/>
          <w:szCs w:val="24"/>
          <w:lang w:eastAsia="es-ES"/>
        </w:rPr>
        <w:t>ey 29/1998 Reguladora de la Jurisdicción Contencioso-administrativa</w:t>
      </w:r>
      <w:r w:rsidRPr="000E6BFC">
        <w:rPr>
          <w:rFonts w:ascii="Segoe UI" w:eastAsia="Times New Roman" w:hAnsi="Segoe UI" w:cs="Segoe UI"/>
          <w:sz w:val="24"/>
          <w:szCs w:val="24"/>
          <w:lang w:eastAsia="es-ES"/>
        </w:rPr>
        <w:t xml:space="preserve">, que tenga por formulado el presente </w:t>
      </w:r>
      <w:r w:rsidRPr="000E6BFC">
        <w:rPr>
          <w:rFonts w:ascii="Segoe UI" w:eastAsia="Times New Roman" w:hAnsi="Segoe UI" w:cs="Segoe UI"/>
          <w:b/>
          <w:bCs/>
          <w:sz w:val="24"/>
          <w:szCs w:val="24"/>
          <w:lang w:eastAsia="es-ES"/>
        </w:rPr>
        <w:lastRenderedPageBreak/>
        <w:t>REQUERIMIENTO</w:t>
      </w:r>
      <w:r w:rsidRPr="000E6BFC">
        <w:rPr>
          <w:rFonts w:ascii="Segoe UI" w:eastAsia="Times New Roman" w:hAnsi="Segoe UI" w:cs="Segoe UI"/>
          <w:sz w:val="24"/>
          <w:szCs w:val="24"/>
          <w:lang w:eastAsia="es-ES"/>
        </w:rPr>
        <w:t xml:space="preserve"> al objeto de que se proceda a realizar la actuación a la que viene obligada, que en este caso consiste en</w:t>
      </w:r>
      <w:r w:rsidR="000E6BFC" w:rsidRPr="000E6BFC">
        <w:rPr>
          <w:rFonts w:ascii="Segoe UI" w:eastAsia="Times New Roman" w:hAnsi="Segoe UI" w:cs="Segoe UI"/>
          <w:sz w:val="24"/>
          <w:szCs w:val="24"/>
          <w:lang w:eastAsia="es-ES"/>
        </w:rPr>
        <w:t xml:space="preserve"> 1) </w:t>
      </w:r>
      <w:r w:rsidR="000E6BFC" w:rsidRPr="000E6BFC">
        <w:rPr>
          <w:rFonts w:ascii="Segoe UI" w:eastAsia="Times New Roman" w:hAnsi="Segoe UI" w:cs="Segoe UI"/>
          <w:b/>
          <w:sz w:val="24"/>
          <w:szCs w:val="24"/>
          <w:lang w:eastAsia="es-ES"/>
        </w:rPr>
        <w:t xml:space="preserve">la inscripción de las medidas de suspensión de los efectos de la denegación en el Registro Central de Extranjeros </w:t>
      </w:r>
      <w:r w:rsidR="000E6BFC" w:rsidRPr="000E6BFC">
        <w:rPr>
          <w:rFonts w:ascii="Segoe UI" w:eastAsia="Times New Roman" w:hAnsi="Segoe UI" w:cs="Segoe UI"/>
          <w:sz w:val="24"/>
          <w:szCs w:val="24"/>
          <w:lang w:eastAsia="es-ES"/>
        </w:rPr>
        <w:t xml:space="preserve">y 2) </w:t>
      </w:r>
      <w:r w:rsidRPr="000E6BFC">
        <w:rPr>
          <w:rFonts w:ascii="Segoe UI" w:eastAsia="Times New Roman" w:hAnsi="Segoe UI" w:cs="Segoe UI"/>
          <w:sz w:val="24"/>
          <w:szCs w:val="24"/>
          <w:lang w:eastAsia="es-ES"/>
        </w:rPr>
        <w:t xml:space="preserve">la </w:t>
      </w:r>
      <w:r w:rsidRPr="000E6BFC">
        <w:rPr>
          <w:rFonts w:ascii="Segoe UI" w:eastAsia="Times New Roman" w:hAnsi="Segoe UI" w:cs="Segoe UI"/>
          <w:b/>
          <w:bCs/>
          <w:sz w:val="24"/>
          <w:szCs w:val="24"/>
          <w:lang w:eastAsia="es-ES"/>
        </w:rPr>
        <w:t>entrega de</w:t>
      </w:r>
      <w:r w:rsidR="001F1739" w:rsidRPr="000E6BFC">
        <w:rPr>
          <w:rFonts w:ascii="Segoe UI" w:eastAsia="Times New Roman" w:hAnsi="Segoe UI" w:cs="Segoe UI"/>
          <w:b/>
          <w:bCs/>
          <w:sz w:val="24"/>
          <w:szCs w:val="24"/>
          <w:lang w:eastAsia="es-ES"/>
        </w:rPr>
        <w:t xml:space="preserve"> un</w:t>
      </w:r>
      <w:r w:rsidRPr="000E6BFC">
        <w:rPr>
          <w:rFonts w:ascii="Segoe UI" w:eastAsia="Times New Roman" w:hAnsi="Segoe UI" w:cs="Segoe UI"/>
          <w:b/>
          <w:bCs/>
          <w:sz w:val="24"/>
          <w:szCs w:val="24"/>
          <w:lang w:eastAsia="es-ES"/>
        </w:rPr>
        <w:t xml:space="preserve"> documento que acredite mi condición de solicitante de protección internacional con derecho a trabajar</w:t>
      </w:r>
      <w:r w:rsidRPr="000E6BFC">
        <w:rPr>
          <w:rFonts w:ascii="Segoe UI" w:eastAsia="Times New Roman" w:hAnsi="Segoe UI" w:cs="Segoe UI"/>
          <w:sz w:val="24"/>
          <w:szCs w:val="24"/>
          <w:lang w:eastAsia="es-ES"/>
        </w:rPr>
        <w:t>,</w:t>
      </w:r>
      <w:r w:rsidR="001F1739" w:rsidRPr="000E6BFC">
        <w:rPr>
          <w:rFonts w:ascii="Segoe UI" w:eastAsia="Times New Roman" w:hAnsi="Segoe UI" w:cs="Segoe UI"/>
          <w:sz w:val="24"/>
          <w:szCs w:val="24"/>
          <w:lang w:eastAsia="es-ES"/>
        </w:rPr>
        <w:t xml:space="preserve"> </w:t>
      </w:r>
      <w:r w:rsidRPr="000E6BFC">
        <w:rPr>
          <w:rFonts w:ascii="Segoe UI" w:eastAsia="Times New Roman" w:hAnsi="Segoe UI" w:cs="Segoe UI"/>
          <w:sz w:val="24"/>
          <w:szCs w:val="24"/>
          <w:lang w:eastAsia="es-ES"/>
        </w:rPr>
        <w:t>bien entendido que si en el plazo de tres meses desde la fecha de la presente reclamación no se hubiera dado cumplimiento a lo</w:t>
      </w:r>
      <w:r w:rsidR="001F1739" w:rsidRPr="000E6BFC">
        <w:rPr>
          <w:rFonts w:ascii="Segoe UI" w:eastAsia="Times New Roman" w:hAnsi="Segoe UI" w:cs="Segoe UI"/>
          <w:sz w:val="24"/>
          <w:szCs w:val="24"/>
          <w:lang w:eastAsia="es-ES"/>
        </w:rPr>
        <w:t xml:space="preserve"> </w:t>
      </w:r>
      <w:r w:rsidRPr="000E6BFC">
        <w:rPr>
          <w:rFonts w:ascii="Segoe UI" w:eastAsia="Times New Roman" w:hAnsi="Segoe UI" w:cs="Segoe UI"/>
          <w:sz w:val="24"/>
          <w:szCs w:val="24"/>
          <w:lang w:eastAsia="es-ES"/>
        </w:rPr>
        <w:t>solicitad</w:t>
      </w:r>
      <w:r w:rsidR="001F1739" w:rsidRPr="000E6BFC">
        <w:rPr>
          <w:rFonts w:ascii="Segoe UI" w:eastAsia="Times New Roman" w:hAnsi="Segoe UI" w:cs="Segoe UI"/>
          <w:sz w:val="24"/>
          <w:szCs w:val="24"/>
          <w:lang w:eastAsia="es-ES"/>
        </w:rPr>
        <w:t>o</w:t>
      </w:r>
      <w:r w:rsidRPr="000E6BFC">
        <w:rPr>
          <w:rFonts w:ascii="Segoe UI" w:eastAsia="Times New Roman" w:hAnsi="Segoe UI" w:cs="Segoe UI"/>
          <w:sz w:val="24"/>
          <w:szCs w:val="24"/>
          <w:lang w:eastAsia="es-ES"/>
        </w:rPr>
        <w:t xml:space="preserve">, quedará libre la vía jurisdiccional contencioso-administrativa, </w:t>
      </w:r>
      <w:r w:rsidRPr="000E6BFC">
        <w:rPr>
          <w:rFonts w:ascii="Segoe UI" w:eastAsia="Times New Roman" w:hAnsi="Segoe UI" w:cs="Segoe UI"/>
          <w:b/>
          <w:bCs/>
          <w:sz w:val="24"/>
          <w:szCs w:val="24"/>
          <w:lang w:eastAsia="es-ES"/>
        </w:rPr>
        <w:t>FRENTE A LA INACTIVIDAD DE LA ADMINISTRACIÓN</w:t>
      </w:r>
      <w:r w:rsidRPr="000E6BFC">
        <w:rPr>
          <w:rFonts w:ascii="Segoe UI" w:eastAsia="Times New Roman" w:hAnsi="Segoe UI" w:cs="Segoe UI"/>
          <w:sz w:val="24"/>
          <w:szCs w:val="24"/>
          <w:lang w:eastAsia="es-ES"/>
        </w:rPr>
        <w:t>.</w:t>
      </w:r>
    </w:p>
    <w:p w14:paraId="0B19D022" w14:textId="77777777" w:rsidR="00AD1D28" w:rsidRPr="000E6BFC" w:rsidRDefault="00AD1D28" w:rsidP="000E6BFC">
      <w:pPr>
        <w:spacing w:after="0" w:line="360" w:lineRule="auto"/>
        <w:jc w:val="both"/>
        <w:rPr>
          <w:rFonts w:ascii="Segoe UI" w:eastAsia="Times New Roman" w:hAnsi="Segoe UI" w:cs="Segoe UI"/>
          <w:sz w:val="24"/>
          <w:szCs w:val="24"/>
          <w:lang w:eastAsia="es-ES"/>
        </w:rPr>
      </w:pPr>
    </w:p>
    <w:p w14:paraId="78525CB9" w14:textId="6AA0F160" w:rsidR="00AD1D28" w:rsidRPr="000E6BFC" w:rsidRDefault="000E6BFC" w:rsidP="000E6BFC">
      <w:pPr>
        <w:spacing w:after="0" w:line="360" w:lineRule="auto"/>
        <w:ind w:firstLine="284"/>
        <w:jc w:val="both"/>
        <w:rPr>
          <w:rFonts w:ascii="Segoe UI" w:eastAsia="Times New Roman" w:hAnsi="Segoe UI" w:cs="Segoe UI"/>
          <w:sz w:val="24"/>
          <w:szCs w:val="24"/>
          <w:lang w:eastAsia="es-ES"/>
        </w:rPr>
      </w:pPr>
      <w:proofErr w:type="gramStart"/>
      <w:r w:rsidRPr="000E6BFC">
        <w:rPr>
          <w:rFonts w:ascii="Segoe UI" w:eastAsia="Times New Roman" w:hAnsi="Segoe UI" w:cs="Segoe UI"/>
          <w:sz w:val="24"/>
          <w:szCs w:val="24"/>
          <w:lang w:eastAsia="es-ES"/>
        </w:rPr>
        <w:t>En …</w:t>
      </w:r>
      <w:proofErr w:type="gramEnd"/>
      <w:r w:rsidRPr="000E6BFC">
        <w:rPr>
          <w:rFonts w:ascii="Segoe UI" w:eastAsia="Times New Roman" w:hAnsi="Segoe UI" w:cs="Segoe UI"/>
          <w:sz w:val="24"/>
          <w:szCs w:val="24"/>
          <w:lang w:eastAsia="es-ES"/>
        </w:rPr>
        <w:t>………….</w:t>
      </w:r>
      <w:r w:rsidR="00AD1D28" w:rsidRPr="000E6BFC">
        <w:rPr>
          <w:rFonts w:ascii="Segoe UI" w:eastAsia="Times New Roman" w:hAnsi="Segoe UI" w:cs="Segoe UI"/>
          <w:sz w:val="24"/>
          <w:szCs w:val="24"/>
          <w:lang w:eastAsia="es-ES"/>
        </w:rPr>
        <w:t>, a ……</w:t>
      </w:r>
      <w:r w:rsidRPr="000E6BFC">
        <w:rPr>
          <w:rFonts w:ascii="Segoe UI" w:eastAsia="Times New Roman" w:hAnsi="Segoe UI" w:cs="Segoe UI"/>
          <w:sz w:val="24"/>
          <w:szCs w:val="24"/>
          <w:lang w:eastAsia="es-ES"/>
        </w:rPr>
        <w:t>……. De…………….</w:t>
      </w:r>
    </w:p>
    <w:p w14:paraId="0ABC2FA4" w14:textId="77777777" w:rsidR="00AD1D28" w:rsidRPr="000E6BFC" w:rsidRDefault="00AD1D28" w:rsidP="000E6BFC">
      <w:pPr>
        <w:spacing w:after="0" w:line="360" w:lineRule="auto"/>
        <w:ind w:firstLine="284"/>
        <w:jc w:val="both"/>
        <w:rPr>
          <w:rFonts w:ascii="Segoe UI" w:eastAsia="Times New Roman" w:hAnsi="Segoe UI" w:cs="Segoe UI"/>
          <w:sz w:val="24"/>
          <w:szCs w:val="24"/>
          <w:lang w:eastAsia="es-ES"/>
        </w:rPr>
      </w:pPr>
    </w:p>
    <w:p w14:paraId="03F2F747" w14:textId="77777777" w:rsidR="00AD1D28" w:rsidRPr="000E6BFC" w:rsidRDefault="00AD1D28" w:rsidP="000E6BFC">
      <w:pPr>
        <w:spacing w:line="360" w:lineRule="auto"/>
        <w:jc w:val="both"/>
        <w:rPr>
          <w:rFonts w:ascii="Segoe UI" w:eastAsia="Times New Roman" w:hAnsi="Segoe UI" w:cs="Segoe UI"/>
          <w:sz w:val="24"/>
          <w:szCs w:val="24"/>
          <w:lang w:eastAsia="es-ES"/>
        </w:rPr>
      </w:pPr>
    </w:p>
    <w:p w14:paraId="1B051678" w14:textId="77777777" w:rsidR="00AD1D28" w:rsidRPr="000E6BFC" w:rsidRDefault="00AD1D28" w:rsidP="000E6BFC">
      <w:pPr>
        <w:spacing w:line="360" w:lineRule="auto"/>
        <w:jc w:val="both"/>
        <w:rPr>
          <w:rFonts w:ascii="Segoe UI" w:hAnsi="Segoe UI" w:cs="Segoe UI"/>
          <w:sz w:val="24"/>
          <w:szCs w:val="24"/>
        </w:rPr>
      </w:pPr>
    </w:p>
    <w:p w14:paraId="2D3BAB7F" w14:textId="77777777" w:rsidR="00AD1D28" w:rsidRPr="000E6BFC" w:rsidRDefault="00AD1D28" w:rsidP="000E6BFC">
      <w:pPr>
        <w:jc w:val="both"/>
        <w:rPr>
          <w:rFonts w:ascii="Segoe UI" w:hAnsi="Segoe UI" w:cs="Segoe UI"/>
          <w:sz w:val="24"/>
          <w:szCs w:val="24"/>
        </w:rPr>
      </w:pPr>
    </w:p>
    <w:p w14:paraId="652EFFED" w14:textId="77777777" w:rsidR="00AD1D28" w:rsidRPr="000E6BFC" w:rsidRDefault="00AD1D28" w:rsidP="000E6BFC">
      <w:pPr>
        <w:jc w:val="both"/>
        <w:rPr>
          <w:rFonts w:ascii="Segoe UI" w:hAnsi="Segoe UI" w:cs="Segoe UI"/>
          <w:sz w:val="24"/>
          <w:szCs w:val="24"/>
        </w:rPr>
      </w:pPr>
    </w:p>
    <w:p w14:paraId="25FB978F" w14:textId="77777777" w:rsidR="00E13EB7" w:rsidRPr="000E6BFC" w:rsidRDefault="005F685A" w:rsidP="000E6BFC">
      <w:pPr>
        <w:jc w:val="both"/>
        <w:rPr>
          <w:rFonts w:ascii="Segoe UI" w:hAnsi="Segoe UI" w:cs="Segoe UI"/>
          <w:sz w:val="24"/>
          <w:szCs w:val="24"/>
        </w:rPr>
      </w:pPr>
    </w:p>
    <w:sectPr w:rsidR="00E13EB7" w:rsidRPr="000E6BF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D28"/>
    <w:rsid w:val="00031DD2"/>
    <w:rsid w:val="00082426"/>
    <w:rsid w:val="000E6BFC"/>
    <w:rsid w:val="001F1739"/>
    <w:rsid w:val="005F685A"/>
    <w:rsid w:val="00882F63"/>
    <w:rsid w:val="00930EC3"/>
    <w:rsid w:val="009F417D"/>
    <w:rsid w:val="00AD1D28"/>
    <w:rsid w:val="00E26FE4"/>
    <w:rsid w:val="00EE5C8A"/>
    <w:rsid w:val="00FC59E8"/>
    <w:rsid w:val="00FD4D4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46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1D28"/>
  </w:style>
  <w:style w:type="paragraph" w:styleId="Ttulo5">
    <w:name w:val="heading 5"/>
    <w:basedOn w:val="Normal"/>
    <w:next w:val="Normal"/>
    <w:link w:val="Ttulo5Car"/>
    <w:uiPriority w:val="9"/>
    <w:semiHidden/>
    <w:unhideWhenUsed/>
    <w:qFormat/>
    <w:rsid w:val="00AD1D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basedOn w:val="Fuentedeprrafopredeter"/>
    <w:link w:val="Ttulo5"/>
    <w:uiPriority w:val="9"/>
    <w:semiHidden/>
    <w:rsid w:val="00AD1D28"/>
    <w:rPr>
      <w:rFonts w:asciiTheme="majorHAnsi" w:eastAsiaTheme="majorEastAsia" w:hAnsiTheme="majorHAnsi" w:cstheme="majorBidi"/>
      <w:color w:val="2F5496" w:themeColor="accent1" w:themeShade="BF"/>
    </w:rPr>
  </w:style>
  <w:style w:type="paragraph" w:styleId="Cita">
    <w:name w:val="Quote"/>
    <w:basedOn w:val="Normal"/>
    <w:next w:val="Normal"/>
    <w:link w:val="CitaCar"/>
    <w:uiPriority w:val="29"/>
    <w:qFormat/>
    <w:rsid w:val="00930EC3"/>
    <w:pPr>
      <w:spacing w:before="120" w:after="0" w:line="360" w:lineRule="auto"/>
      <w:ind w:left="1134"/>
      <w:jc w:val="both"/>
    </w:pPr>
    <w:rPr>
      <w:rFonts w:ascii="Arial" w:hAnsi="Arial"/>
      <w:iCs/>
    </w:rPr>
  </w:style>
  <w:style w:type="character" w:customStyle="1" w:styleId="CitaCar">
    <w:name w:val="Cita Car"/>
    <w:basedOn w:val="Fuentedeprrafopredeter"/>
    <w:link w:val="Cita"/>
    <w:uiPriority w:val="29"/>
    <w:rsid w:val="00930EC3"/>
    <w:rPr>
      <w:rFonts w:ascii="Arial" w:hAnsi="Arial"/>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1D28"/>
  </w:style>
  <w:style w:type="paragraph" w:styleId="Ttulo5">
    <w:name w:val="heading 5"/>
    <w:basedOn w:val="Normal"/>
    <w:next w:val="Normal"/>
    <w:link w:val="Ttulo5Car"/>
    <w:uiPriority w:val="9"/>
    <w:semiHidden/>
    <w:unhideWhenUsed/>
    <w:qFormat/>
    <w:rsid w:val="00AD1D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basedOn w:val="Fuentedeprrafopredeter"/>
    <w:link w:val="Ttulo5"/>
    <w:uiPriority w:val="9"/>
    <w:semiHidden/>
    <w:rsid w:val="00AD1D28"/>
    <w:rPr>
      <w:rFonts w:asciiTheme="majorHAnsi" w:eastAsiaTheme="majorEastAsia" w:hAnsiTheme="majorHAnsi" w:cstheme="majorBidi"/>
      <w:color w:val="2F5496" w:themeColor="accent1" w:themeShade="BF"/>
    </w:rPr>
  </w:style>
  <w:style w:type="paragraph" w:styleId="Cita">
    <w:name w:val="Quote"/>
    <w:basedOn w:val="Normal"/>
    <w:next w:val="Normal"/>
    <w:link w:val="CitaCar"/>
    <w:uiPriority w:val="29"/>
    <w:qFormat/>
    <w:rsid w:val="00930EC3"/>
    <w:pPr>
      <w:spacing w:before="120" w:after="0" w:line="360" w:lineRule="auto"/>
      <w:ind w:left="1134"/>
      <w:jc w:val="both"/>
    </w:pPr>
    <w:rPr>
      <w:rFonts w:ascii="Arial" w:hAnsi="Arial"/>
      <w:iCs/>
    </w:rPr>
  </w:style>
  <w:style w:type="character" w:customStyle="1" w:styleId="CitaCar">
    <w:name w:val="Cita Car"/>
    <w:basedOn w:val="Fuentedeprrafopredeter"/>
    <w:link w:val="Cita"/>
    <w:uiPriority w:val="29"/>
    <w:rsid w:val="00930EC3"/>
    <w:rPr>
      <w:rFonts w:ascii="Arial" w:hAnsi="Arial"/>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3608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6185A4F36D6BF4E9C5A81DD62C757A2" ma:contentTypeVersion="" ma:contentTypeDescription="Crear nuevo documento." ma:contentTypeScope="" ma:versionID="bc2142beb810247589cff8d20b805617">
  <xsd:schema xmlns:xsd="http://www.w3.org/2001/XMLSchema" xmlns:xs="http://www.w3.org/2001/XMLSchema" xmlns:p="http://schemas.microsoft.com/office/2006/metadata/properties" xmlns:ns2="http://schemas.microsoft.com/sharepoint.v3" xmlns:ns3="6F05823A-4C35-4FD8-8575-5302A829E79A" xmlns:ns4="214f1ef7-16da-4278-bf81-be40784dfd4f" xmlns:ns5="6f05823a-4c35-4fd8-8575-5302a829e79a" targetNamespace="http://schemas.microsoft.com/office/2006/metadata/properties" ma:root="true" ma:fieldsID="fd06aae08eab5f4128f53ecfbcd9ff60" ns2:_="" ns3:_="" ns4:_="" ns5:_="">
    <xsd:import namespace="http://schemas.microsoft.com/sharepoint.v3"/>
    <xsd:import namespace="6F05823A-4C35-4FD8-8575-5302A829E79A"/>
    <xsd:import namespace="214f1ef7-16da-4278-bf81-be40784dfd4f"/>
    <xsd:import namespace="6f05823a-4c35-4fd8-8575-5302a829e79a"/>
    <xsd:element name="properties">
      <xsd:complexType>
        <xsd:sequence>
          <xsd:element name="documentManagement">
            <xsd:complexType>
              <xsd:all>
                <xsd:element ref="ns2:CategoryDescription" minOccurs="0"/>
                <xsd:element ref="ns3:Orden" minOccurs="0"/>
                <xsd:element ref="ns4:SharedWithUsers" minOccurs="0"/>
                <xsd:element ref="ns4:SharedWithDetails" minOccurs="0"/>
                <xsd:element ref="ns5:MediaServiceMetadata" minOccurs="0"/>
                <xsd:element ref="ns5:MediaServiceFastMetadata" minOccurs="0"/>
                <xsd:element ref="ns5:MediaServiceAutoTags" minOccurs="0"/>
                <xsd:element ref="ns5:MediaServiceDateTaken" minOccurs="0"/>
                <xsd:element ref="ns5:MediaServiceLocation" minOccurs="0"/>
                <xsd:element ref="ns5:MediaServiceOCR" minOccurs="0"/>
                <xsd:element ref="ns5:MediaServiceGenerationTime" minOccurs="0"/>
                <xsd:element ref="ns5:MediaServiceEventHashCode" minOccurs="0"/>
                <xsd:element ref="ns5:MediaServiceAutoKeyPoints" minOccurs="0"/>
                <xsd:element ref="ns5:MediaServiceKeyPoints"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8" nillable="true" ma:displayName="Descripción" ma:internalName="CategoryDescrip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F05823A-4C35-4FD8-8575-5302A829E79A" elementFormDefault="qualified">
    <xsd:import namespace="http://schemas.microsoft.com/office/2006/documentManagement/types"/>
    <xsd:import namespace="http://schemas.microsoft.com/office/infopath/2007/PartnerControls"/>
    <xsd:element name="Orden" ma:index="9" nillable="true" ma:displayName="Orden" ma:decimals="0" ma:default="0" ma:internalName="Orden"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214f1ef7-16da-4278-bf81-be40784dfd4f" elementFormDefault="qualified">
    <xsd:import namespace="http://schemas.microsoft.com/office/2006/documentManagement/types"/>
    <xsd:import namespace="http://schemas.microsoft.com/office/infopath/2007/PartnerControls"/>
    <xsd:element name="SharedWithUsers" ma:index="10" nillable="true" ma:displayName="Compartido con"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05823a-4c35-4fd8-8575-5302a829e79a"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MediaServiceAutoTags" ma:internalName="MediaServiceAutoTags"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MediaServiceLoca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ategoryDescription xmlns="http://schemas.microsoft.com/sharepoint.v3" xsi:nil="true"/>
    <Orden xmlns="6F05823A-4C35-4FD8-8575-5302A829E79A">0</Orden>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C262CA-BD4D-4A1C-AFCE-06B6179955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F05823A-4C35-4FD8-8575-5302A829E79A"/>
    <ds:schemaRef ds:uri="214f1ef7-16da-4278-bf81-be40784dfd4f"/>
    <ds:schemaRef ds:uri="6f05823a-4c35-4fd8-8575-5302a829e7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FAE7EB-B512-4424-9293-B0A8DBC10EAB}">
  <ds:schemaRefs>
    <ds:schemaRef ds:uri="http://schemas.microsoft.com/sharepoint/v3/contenttype/forms"/>
  </ds:schemaRefs>
</ds:datastoreItem>
</file>

<file path=customXml/itemProps3.xml><?xml version="1.0" encoding="utf-8"?>
<ds:datastoreItem xmlns:ds="http://schemas.openxmlformats.org/officeDocument/2006/customXml" ds:itemID="{34DC8BDC-C3F0-4FED-8209-5E8A6435DC0D}">
  <ds:schemaRefs>
    <ds:schemaRef ds:uri="http://schemas.microsoft.com/office/2006/metadata/properties"/>
    <ds:schemaRef ds:uri="http://schemas.microsoft.com/office/infopath/2007/PartnerControls"/>
    <ds:schemaRef ds:uri="http://schemas.microsoft.com/sharepoint.v3"/>
    <ds:schemaRef ds:uri="6F05823A-4C35-4FD8-8575-5302A829E79A"/>
  </ds:schemaRefs>
</ds:datastoreItem>
</file>

<file path=customXml/itemProps4.xml><?xml version="1.0" encoding="utf-8"?>
<ds:datastoreItem xmlns:ds="http://schemas.openxmlformats.org/officeDocument/2006/customXml" ds:itemID="{50503624-6F12-47F3-A336-EF064D56D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6</Pages>
  <Words>1399</Words>
  <Characters>7698</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VANESA POMARES SCORPINITI</dc:creator>
  <cp:keywords/>
  <dc:description/>
  <cp:lastModifiedBy>Gabriel de la Mora González</cp:lastModifiedBy>
  <cp:revision>3</cp:revision>
  <dcterms:created xsi:type="dcterms:W3CDTF">2021-07-12T06:33:00Z</dcterms:created>
  <dcterms:modified xsi:type="dcterms:W3CDTF">2022-01-10T09:45:00Z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0x01010036185A4F36D6BF4E9C5A81DD62C757A2</vt:lpwstr>
  </property>
</Properties>
</file>